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DC7B0" w14:textId="77777777" w:rsidR="004B3643" w:rsidRPr="008828D3" w:rsidRDefault="00153592" w:rsidP="00153592">
      <w:pPr>
        <w:rPr>
          <w:rFonts w:cstheme="minorHAnsi"/>
          <w:b/>
          <w:sz w:val="32"/>
          <w:u w:val="single"/>
        </w:rPr>
      </w:pPr>
      <w:r>
        <w:rPr>
          <w:rFonts w:cstheme="minorHAnsi"/>
          <w:b/>
          <w:sz w:val="32"/>
        </w:rPr>
        <w:t xml:space="preserve">                                                       </w:t>
      </w:r>
      <w:r w:rsidR="00561FB2" w:rsidRPr="008828D3">
        <w:rPr>
          <w:rFonts w:cstheme="minorHAnsi"/>
          <w:b/>
          <w:sz w:val="32"/>
          <w:u w:val="single"/>
        </w:rPr>
        <w:t>Every Student Succeeds Act</w:t>
      </w:r>
    </w:p>
    <w:p w14:paraId="73B290B0" w14:textId="77777777" w:rsidR="004B3643" w:rsidRDefault="004B3643">
      <w:pPr>
        <w:spacing w:before="44"/>
        <w:rPr>
          <w:rFonts w:ascii="Times New Roman"/>
          <w:sz w:val="20"/>
        </w:rPr>
      </w:pPr>
    </w:p>
    <w:tbl>
      <w:tblPr>
        <w:tblW w:w="0" w:type="auto"/>
        <w:jc w:val="center"/>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CellMar>
          <w:left w:w="0" w:type="dxa"/>
          <w:right w:w="0" w:type="dxa"/>
        </w:tblCellMar>
        <w:tblLook w:val="01E0" w:firstRow="1" w:lastRow="1" w:firstColumn="1" w:lastColumn="1" w:noHBand="0" w:noVBand="0"/>
      </w:tblPr>
      <w:tblGrid>
        <w:gridCol w:w="13010"/>
      </w:tblGrid>
      <w:tr w:rsidR="00561FB2" w14:paraId="6A3A7CCF" w14:textId="77777777" w:rsidTr="00153592">
        <w:trPr>
          <w:trHeight w:val="1112"/>
          <w:jc w:val="center"/>
        </w:trPr>
        <w:tc>
          <w:tcPr>
            <w:tcW w:w="13010" w:type="dxa"/>
            <w:shd w:val="clear" w:color="auto" w:fill="FAE3D4"/>
            <w:vAlign w:val="center"/>
          </w:tcPr>
          <w:p w14:paraId="2465A367" w14:textId="77777777" w:rsidR="00561FB2" w:rsidRPr="00153592" w:rsidRDefault="00561FB2" w:rsidP="00561FB2">
            <w:pPr>
              <w:pStyle w:val="TableParagraph"/>
              <w:ind w:left="1639"/>
              <w:rPr>
                <w:rFonts w:asciiTheme="minorHAnsi" w:hAnsiTheme="minorHAnsi" w:cstheme="minorHAnsi"/>
                <w:b/>
                <w:sz w:val="28"/>
              </w:rPr>
            </w:pPr>
            <w:r w:rsidRPr="00153592">
              <w:rPr>
                <w:rFonts w:asciiTheme="minorHAnsi" w:hAnsiTheme="minorHAnsi" w:cstheme="minorHAnsi"/>
                <w:b/>
                <w:sz w:val="28"/>
              </w:rPr>
              <w:t xml:space="preserve">                                                      STANDARDS</w:t>
            </w:r>
          </w:p>
        </w:tc>
      </w:tr>
      <w:tr w:rsidR="00561FB2" w14:paraId="1831246A" w14:textId="77777777" w:rsidTr="00153592">
        <w:trPr>
          <w:trHeight w:val="2635"/>
          <w:jc w:val="center"/>
        </w:trPr>
        <w:tc>
          <w:tcPr>
            <w:tcW w:w="13010" w:type="dxa"/>
          </w:tcPr>
          <w:p w14:paraId="60D2FB99" w14:textId="77777777" w:rsidR="00561FB2" w:rsidRDefault="00561FB2">
            <w:pPr>
              <w:pStyle w:val="TableParagraph"/>
              <w:spacing w:before="12"/>
              <w:rPr>
                <w:rFonts w:ascii="Times New Roman"/>
              </w:rPr>
            </w:pPr>
          </w:p>
          <w:p w14:paraId="190AF3BA" w14:textId="77777777" w:rsidR="00561FB2" w:rsidRDefault="00561FB2" w:rsidP="00AF792A">
            <w:pPr>
              <w:pStyle w:val="TableParagraph"/>
              <w:numPr>
                <w:ilvl w:val="0"/>
                <w:numId w:val="9"/>
              </w:numPr>
            </w:pPr>
            <w:r>
              <w:t>Requires assurance that states adopt challenging academic content standards in reading, math, and science with three levels of achievement</w:t>
            </w:r>
            <w:r>
              <w:rPr>
                <w:spacing w:val="-4"/>
              </w:rPr>
              <w:t xml:space="preserve"> </w:t>
            </w:r>
            <w:r>
              <w:t>that</w:t>
            </w:r>
            <w:r>
              <w:rPr>
                <w:spacing w:val="-4"/>
              </w:rPr>
              <w:t xml:space="preserve"> </w:t>
            </w:r>
            <w:r>
              <w:t>are</w:t>
            </w:r>
            <w:r>
              <w:rPr>
                <w:spacing w:val="-6"/>
              </w:rPr>
              <w:t xml:space="preserve"> </w:t>
            </w:r>
            <w:r>
              <w:t>aligned</w:t>
            </w:r>
            <w:r>
              <w:rPr>
                <w:spacing w:val="-4"/>
              </w:rPr>
              <w:t xml:space="preserve"> </w:t>
            </w:r>
            <w:r>
              <w:t>with</w:t>
            </w:r>
            <w:r>
              <w:rPr>
                <w:spacing w:val="-6"/>
              </w:rPr>
              <w:t xml:space="preserve"> </w:t>
            </w:r>
            <w:r>
              <w:t>entrance</w:t>
            </w:r>
            <w:r>
              <w:rPr>
                <w:spacing w:val="-5"/>
              </w:rPr>
              <w:t xml:space="preserve"> </w:t>
            </w:r>
            <w:r>
              <w:t>requirements</w:t>
            </w:r>
            <w:r>
              <w:rPr>
                <w:spacing w:val="-4"/>
              </w:rPr>
              <w:t xml:space="preserve"> </w:t>
            </w:r>
            <w:r>
              <w:t>for</w:t>
            </w:r>
            <w:r>
              <w:rPr>
                <w:spacing w:val="-4"/>
              </w:rPr>
              <w:t xml:space="preserve"> </w:t>
            </w:r>
            <w:r>
              <w:t>credit- bearing</w:t>
            </w:r>
            <w:r>
              <w:rPr>
                <w:spacing w:val="-3"/>
              </w:rPr>
              <w:t xml:space="preserve"> </w:t>
            </w:r>
            <w:r>
              <w:t>coursework</w:t>
            </w:r>
            <w:r>
              <w:rPr>
                <w:spacing w:val="-2"/>
              </w:rPr>
              <w:t xml:space="preserve"> </w:t>
            </w:r>
            <w:r>
              <w:t>in</w:t>
            </w:r>
            <w:r>
              <w:rPr>
                <w:spacing w:val="-5"/>
              </w:rPr>
              <w:t xml:space="preserve"> </w:t>
            </w:r>
            <w:r>
              <w:t>the</w:t>
            </w:r>
            <w:r>
              <w:rPr>
                <w:spacing w:val="-4"/>
              </w:rPr>
              <w:t xml:space="preserve"> </w:t>
            </w:r>
            <w:r>
              <w:t>states’</w:t>
            </w:r>
            <w:r>
              <w:rPr>
                <w:spacing w:val="-4"/>
              </w:rPr>
              <w:t xml:space="preserve"> </w:t>
            </w:r>
            <w:r>
              <w:t>higher</w:t>
            </w:r>
            <w:r>
              <w:rPr>
                <w:spacing w:val="-2"/>
              </w:rPr>
              <w:t xml:space="preserve"> </w:t>
            </w:r>
            <w:r>
              <w:t>education</w:t>
            </w:r>
            <w:r>
              <w:rPr>
                <w:spacing w:val="-3"/>
              </w:rPr>
              <w:t xml:space="preserve"> </w:t>
            </w:r>
            <w:r>
              <w:t>system</w:t>
            </w:r>
            <w:r>
              <w:rPr>
                <w:spacing w:val="-2"/>
              </w:rPr>
              <w:t xml:space="preserve"> </w:t>
            </w:r>
            <w:r>
              <w:t>as</w:t>
            </w:r>
            <w:r>
              <w:rPr>
                <w:spacing w:val="-4"/>
              </w:rPr>
              <w:t xml:space="preserve"> </w:t>
            </w:r>
            <w:r>
              <w:t>well</w:t>
            </w:r>
            <w:r>
              <w:rPr>
                <w:spacing w:val="-5"/>
              </w:rPr>
              <w:t xml:space="preserve"> </w:t>
            </w:r>
            <w:r>
              <w:t>as the state’s career and technical education standards.</w:t>
            </w:r>
          </w:p>
          <w:p w14:paraId="5434E390" w14:textId="77777777" w:rsidR="00561FB2" w:rsidRDefault="00561FB2" w:rsidP="00FF279A">
            <w:pPr>
              <w:pStyle w:val="TableParagraph"/>
              <w:numPr>
                <w:ilvl w:val="0"/>
                <w:numId w:val="9"/>
              </w:numPr>
              <w:spacing w:before="1"/>
            </w:pPr>
            <w:r>
              <w:t>Prohibits</w:t>
            </w:r>
            <w:r>
              <w:rPr>
                <w:spacing w:val="-6"/>
              </w:rPr>
              <w:t xml:space="preserve"> </w:t>
            </w:r>
            <w:r>
              <w:t>the</w:t>
            </w:r>
            <w:r>
              <w:rPr>
                <w:spacing w:val="-4"/>
              </w:rPr>
              <w:t xml:space="preserve"> </w:t>
            </w:r>
            <w:r>
              <w:t>Secretary</w:t>
            </w:r>
            <w:r>
              <w:rPr>
                <w:spacing w:val="-5"/>
              </w:rPr>
              <w:t xml:space="preserve"> </w:t>
            </w:r>
            <w:r>
              <w:t>from</w:t>
            </w:r>
            <w:r>
              <w:rPr>
                <w:spacing w:val="-3"/>
              </w:rPr>
              <w:t xml:space="preserve"> </w:t>
            </w:r>
            <w:r>
              <w:t>having</w:t>
            </w:r>
            <w:r>
              <w:rPr>
                <w:spacing w:val="-4"/>
              </w:rPr>
              <w:t xml:space="preserve"> </w:t>
            </w:r>
            <w:r>
              <w:t>any</w:t>
            </w:r>
            <w:r>
              <w:rPr>
                <w:spacing w:val="-4"/>
              </w:rPr>
              <w:t xml:space="preserve"> </w:t>
            </w:r>
            <w:r>
              <w:t>authority</w:t>
            </w:r>
            <w:r>
              <w:rPr>
                <w:spacing w:val="-5"/>
              </w:rPr>
              <w:t xml:space="preserve"> </w:t>
            </w:r>
            <w:r>
              <w:t>over</w:t>
            </w:r>
            <w:r>
              <w:rPr>
                <w:spacing w:val="-4"/>
              </w:rPr>
              <w:t xml:space="preserve"> </w:t>
            </w:r>
            <w:r>
              <w:t>a</w:t>
            </w:r>
            <w:r>
              <w:rPr>
                <w:spacing w:val="-4"/>
              </w:rPr>
              <w:t xml:space="preserve"> </w:t>
            </w:r>
            <w:r>
              <w:t>state’s academic standards.</w:t>
            </w:r>
          </w:p>
          <w:p w14:paraId="0C0ADF9C" w14:textId="77777777" w:rsidR="00FF279A" w:rsidRDefault="00FF279A" w:rsidP="00FF279A">
            <w:pPr>
              <w:pStyle w:val="TableParagraph"/>
              <w:numPr>
                <w:ilvl w:val="0"/>
                <w:numId w:val="9"/>
              </w:numPr>
              <w:spacing w:before="1"/>
            </w:pPr>
            <w:r>
              <w:t>Allows</w:t>
            </w:r>
            <w:r>
              <w:rPr>
                <w:spacing w:val="-7"/>
              </w:rPr>
              <w:t xml:space="preserve"> </w:t>
            </w:r>
            <w:r>
              <w:t>states</w:t>
            </w:r>
            <w:r>
              <w:rPr>
                <w:spacing w:val="-4"/>
              </w:rPr>
              <w:t xml:space="preserve"> </w:t>
            </w:r>
            <w:r>
              <w:t>to</w:t>
            </w:r>
            <w:r>
              <w:rPr>
                <w:spacing w:val="-4"/>
              </w:rPr>
              <w:t xml:space="preserve"> </w:t>
            </w:r>
            <w:r>
              <w:t>develop</w:t>
            </w:r>
            <w:r>
              <w:rPr>
                <w:spacing w:val="-6"/>
              </w:rPr>
              <w:t xml:space="preserve"> </w:t>
            </w:r>
            <w:r>
              <w:t>alternate</w:t>
            </w:r>
            <w:r>
              <w:rPr>
                <w:spacing w:val="-5"/>
              </w:rPr>
              <w:t xml:space="preserve"> </w:t>
            </w:r>
            <w:r>
              <w:t>academic</w:t>
            </w:r>
            <w:r>
              <w:rPr>
                <w:spacing w:val="-5"/>
              </w:rPr>
              <w:t xml:space="preserve"> </w:t>
            </w:r>
            <w:r>
              <w:t>achievement</w:t>
            </w:r>
            <w:r>
              <w:rPr>
                <w:spacing w:val="-5"/>
              </w:rPr>
              <w:t xml:space="preserve"> </w:t>
            </w:r>
            <w:r>
              <w:t>standards for students with the most significant cognitive disabilities using a documented and validated standards-setting process.</w:t>
            </w:r>
          </w:p>
        </w:tc>
      </w:tr>
    </w:tbl>
    <w:p w14:paraId="304EA796" w14:textId="77777777" w:rsidR="004B3643" w:rsidRDefault="004B3643">
      <w:pPr>
        <w:sectPr w:rsidR="004B3643">
          <w:type w:val="continuous"/>
          <w:pgSz w:w="15840" w:h="12240" w:orient="landscape"/>
          <w:pgMar w:top="1380" w:right="1020" w:bottom="280" w:left="1340" w:header="720" w:footer="720" w:gutter="0"/>
          <w:cols w:space="720"/>
        </w:sectPr>
      </w:pPr>
    </w:p>
    <w:p w14:paraId="547FFE5B" w14:textId="77777777" w:rsidR="004B3643" w:rsidRDefault="004B3643">
      <w:pPr>
        <w:spacing w:before="9"/>
        <w:rPr>
          <w:rFonts w:ascii="Times New Roman"/>
          <w:sz w:val="4"/>
        </w:rPr>
      </w:pPr>
    </w:p>
    <w:tbl>
      <w:tblPr>
        <w:tblW w:w="0" w:type="auto"/>
        <w:tblInd w:w="110" w:type="dxa"/>
        <w:tblBorders>
          <w:top w:val="single" w:sz="4" w:space="0" w:color="C5DFB3"/>
          <w:left w:val="single" w:sz="4" w:space="0" w:color="C5DFB3"/>
          <w:bottom w:val="single" w:sz="4" w:space="0" w:color="C5DFB3"/>
          <w:right w:val="single" w:sz="4" w:space="0" w:color="C5DFB3"/>
          <w:insideH w:val="single" w:sz="4" w:space="0" w:color="C5DFB3"/>
          <w:insideV w:val="single" w:sz="4" w:space="0" w:color="C5DFB3"/>
        </w:tblBorders>
        <w:tblLayout w:type="fixed"/>
        <w:tblCellMar>
          <w:left w:w="0" w:type="dxa"/>
          <w:right w:w="0" w:type="dxa"/>
        </w:tblCellMar>
        <w:tblLook w:val="01E0" w:firstRow="1" w:lastRow="1" w:firstColumn="1" w:lastColumn="1" w:noHBand="0" w:noVBand="0"/>
      </w:tblPr>
      <w:tblGrid>
        <w:gridCol w:w="12952"/>
      </w:tblGrid>
      <w:tr w:rsidR="004B3643" w14:paraId="3DAD6709" w14:textId="77777777">
        <w:trPr>
          <w:trHeight w:val="887"/>
        </w:trPr>
        <w:tc>
          <w:tcPr>
            <w:tcW w:w="12952" w:type="dxa"/>
            <w:tcBorders>
              <w:top w:val="nil"/>
              <w:bottom w:val="single" w:sz="12" w:space="0" w:color="A8D08D"/>
            </w:tcBorders>
            <w:shd w:val="clear" w:color="auto" w:fill="C5DFB3"/>
          </w:tcPr>
          <w:p w14:paraId="4D4DD33B" w14:textId="77777777" w:rsidR="004B3643" w:rsidRDefault="007F35D8">
            <w:pPr>
              <w:pStyle w:val="TableParagraph"/>
              <w:spacing w:before="278"/>
              <w:ind w:left="12" w:right="4"/>
              <w:jc w:val="center"/>
              <w:rPr>
                <w:b/>
                <w:sz w:val="28"/>
              </w:rPr>
            </w:pPr>
            <w:r>
              <w:rPr>
                <w:b/>
                <w:spacing w:val="-2"/>
                <w:sz w:val="28"/>
              </w:rPr>
              <w:t>ASSESSMENTS</w:t>
            </w:r>
          </w:p>
        </w:tc>
      </w:tr>
      <w:tr w:rsidR="00AE6607" w14:paraId="18E91F9A" w14:textId="77777777" w:rsidTr="00D75989">
        <w:trPr>
          <w:trHeight w:val="5354"/>
        </w:trPr>
        <w:tc>
          <w:tcPr>
            <w:tcW w:w="12952" w:type="dxa"/>
            <w:tcBorders>
              <w:top w:val="single" w:sz="12" w:space="0" w:color="A8D08D"/>
            </w:tcBorders>
          </w:tcPr>
          <w:p w14:paraId="40568DA0" w14:textId="77777777" w:rsidR="00AE6607" w:rsidRDefault="00AE6607">
            <w:pPr>
              <w:pStyle w:val="TableParagraph"/>
              <w:spacing w:before="20"/>
              <w:rPr>
                <w:rFonts w:ascii="Times New Roman"/>
                <w:sz w:val="28"/>
              </w:rPr>
            </w:pPr>
          </w:p>
          <w:p w14:paraId="5384064B" w14:textId="77777777" w:rsidR="00AE6607" w:rsidRDefault="00AE6607">
            <w:pPr>
              <w:pStyle w:val="TableParagraph"/>
              <w:spacing w:before="12"/>
              <w:rPr>
                <w:rFonts w:ascii="Times New Roman"/>
              </w:rPr>
            </w:pPr>
          </w:p>
          <w:p w14:paraId="0AF25CEA" w14:textId="77777777" w:rsidR="00AE6607" w:rsidRDefault="00AE6607" w:rsidP="00AE6607">
            <w:pPr>
              <w:pStyle w:val="TableParagraph"/>
              <w:numPr>
                <w:ilvl w:val="0"/>
                <w:numId w:val="7"/>
              </w:numPr>
              <w:tabs>
                <w:tab w:val="left" w:pos="266"/>
              </w:tabs>
              <w:spacing w:before="1"/>
              <w:ind w:right="527"/>
            </w:pPr>
            <w:r>
              <w:t>Allows states to use a single annual summative assessment or multiple</w:t>
            </w:r>
            <w:r w:rsidRPr="00AE6607">
              <w:rPr>
                <w:spacing w:val="-4"/>
              </w:rPr>
              <w:t xml:space="preserve"> </w:t>
            </w:r>
            <w:r>
              <w:t>statewide</w:t>
            </w:r>
            <w:r w:rsidRPr="00AE6607">
              <w:rPr>
                <w:spacing w:val="-4"/>
              </w:rPr>
              <w:t xml:space="preserve"> </w:t>
            </w:r>
            <w:r>
              <w:t>interim</w:t>
            </w:r>
            <w:r w:rsidRPr="00AE6607">
              <w:rPr>
                <w:spacing w:val="-5"/>
              </w:rPr>
              <w:t xml:space="preserve"> </w:t>
            </w:r>
            <w:r>
              <w:t>assessments</w:t>
            </w:r>
            <w:r w:rsidRPr="00AE6607">
              <w:rPr>
                <w:spacing w:val="-7"/>
              </w:rPr>
              <w:t xml:space="preserve"> </w:t>
            </w:r>
            <w:r>
              <w:t>throughout</w:t>
            </w:r>
            <w:r w:rsidRPr="00AE6607">
              <w:rPr>
                <w:spacing w:val="-4"/>
              </w:rPr>
              <w:t xml:space="preserve"> </w:t>
            </w:r>
            <w:r>
              <w:t>the</w:t>
            </w:r>
            <w:r w:rsidRPr="00AE6607">
              <w:rPr>
                <w:spacing w:val="-4"/>
              </w:rPr>
              <w:t xml:space="preserve"> </w:t>
            </w:r>
            <w:r>
              <w:t>year</w:t>
            </w:r>
            <w:r w:rsidRPr="00AE6607">
              <w:rPr>
                <w:spacing w:val="-4"/>
              </w:rPr>
              <w:t xml:space="preserve"> </w:t>
            </w:r>
            <w:r>
              <w:t>that result in one summative score.</w:t>
            </w:r>
          </w:p>
          <w:p w14:paraId="0EE3458B" w14:textId="77777777" w:rsidR="00AE6607" w:rsidRDefault="00AE6607" w:rsidP="00AE6607">
            <w:pPr>
              <w:pStyle w:val="TableParagraph"/>
              <w:numPr>
                <w:ilvl w:val="0"/>
                <w:numId w:val="7"/>
              </w:numPr>
              <w:tabs>
                <w:tab w:val="left" w:pos="266"/>
              </w:tabs>
              <w:spacing w:before="1"/>
              <w:ind w:right="832"/>
            </w:pPr>
            <w:r>
              <w:t>Allows</w:t>
            </w:r>
            <w:r>
              <w:rPr>
                <w:spacing w:val="-3"/>
              </w:rPr>
              <w:t xml:space="preserve"> </w:t>
            </w:r>
            <w:r>
              <w:t>districts</w:t>
            </w:r>
            <w:r>
              <w:rPr>
                <w:spacing w:val="-6"/>
              </w:rPr>
              <w:t xml:space="preserve"> </w:t>
            </w:r>
            <w:r>
              <w:t>to</w:t>
            </w:r>
            <w:r>
              <w:rPr>
                <w:spacing w:val="-3"/>
              </w:rPr>
              <w:t xml:space="preserve"> </w:t>
            </w:r>
            <w:r>
              <w:t>use</w:t>
            </w:r>
            <w:r>
              <w:rPr>
                <w:spacing w:val="-6"/>
              </w:rPr>
              <w:t xml:space="preserve"> </w:t>
            </w:r>
            <w:r>
              <w:t>other</w:t>
            </w:r>
            <w:r>
              <w:rPr>
                <w:spacing w:val="-4"/>
              </w:rPr>
              <w:t xml:space="preserve"> </w:t>
            </w:r>
            <w:r>
              <w:t>tests</w:t>
            </w:r>
            <w:r>
              <w:rPr>
                <w:spacing w:val="-3"/>
              </w:rPr>
              <w:t xml:space="preserve"> </w:t>
            </w:r>
            <w:r>
              <w:t>for</w:t>
            </w:r>
            <w:r>
              <w:rPr>
                <w:spacing w:val="-4"/>
              </w:rPr>
              <w:t xml:space="preserve"> </w:t>
            </w:r>
            <w:r>
              <w:t>high</w:t>
            </w:r>
            <w:r>
              <w:rPr>
                <w:spacing w:val="-5"/>
              </w:rPr>
              <w:t xml:space="preserve"> </w:t>
            </w:r>
            <w:r>
              <w:t>schools</w:t>
            </w:r>
            <w:r>
              <w:rPr>
                <w:spacing w:val="-7"/>
              </w:rPr>
              <w:t xml:space="preserve"> </w:t>
            </w:r>
            <w:r>
              <w:t>with</w:t>
            </w:r>
            <w:r>
              <w:rPr>
                <w:spacing w:val="-5"/>
              </w:rPr>
              <w:t xml:space="preserve"> </w:t>
            </w:r>
            <w:r>
              <w:t xml:space="preserve">state </w:t>
            </w:r>
            <w:r>
              <w:rPr>
                <w:spacing w:val="-2"/>
              </w:rPr>
              <w:t>permission.</w:t>
            </w:r>
          </w:p>
          <w:p w14:paraId="3FEF9261" w14:textId="77777777" w:rsidR="00AE6607" w:rsidRDefault="00AE6607" w:rsidP="00AE6607">
            <w:pPr>
              <w:pStyle w:val="TableParagraph"/>
              <w:numPr>
                <w:ilvl w:val="0"/>
                <w:numId w:val="7"/>
              </w:numPr>
              <w:tabs>
                <w:tab w:val="left" w:pos="266"/>
              </w:tabs>
              <w:spacing w:before="2" w:line="237" w:lineRule="auto"/>
              <w:ind w:right="854"/>
            </w:pPr>
            <w:r>
              <w:t>Allows</w:t>
            </w:r>
            <w:r>
              <w:rPr>
                <w:spacing w:val="-4"/>
              </w:rPr>
              <w:t xml:space="preserve"> </w:t>
            </w:r>
            <w:r>
              <w:t>states</w:t>
            </w:r>
            <w:r>
              <w:rPr>
                <w:spacing w:val="-8"/>
              </w:rPr>
              <w:t xml:space="preserve"> </w:t>
            </w:r>
            <w:r>
              <w:t>to</w:t>
            </w:r>
            <w:r>
              <w:rPr>
                <w:spacing w:val="-4"/>
              </w:rPr>
              <w:t xml:space="preserve"> </w:t>
            </w:r>
            <w:r>
              <w:t>develop</w:t>
            </w:r>
            <w:r>
              <w:rPr>
                <w:spacing w:val="-8"/>
              </w:rPr>
              <w:t xml:space="preserve"> </w:t>
            </w:r>
            <w:r>
              <w:t>and</w:t>
            </w:r>
            <w:r>
              <w:rPr>
                <w:spacing w:val="-6"/>
              </w:rPr>
              <w:t xml:space="preserve"> </w:t>
            </w:r>
            <w:r>
              <w:t>administer</w:t>
            </w:r>
            <w:r>
              <w:rPr>
                <w:spacing w:val="-7"/>
              </w:rPr>
              <w:t xml:space="preserve"> </w:t>
            </w:r>
            <w:r>
              <w:t xml:space="preserve">computer-adaptive </w:t>
            </w:r>
            <w:r>
              <w:rPr>
                <w:spacing w:val="-2"/>
              </w:rPr>
              <w:t>assessments.</w:t>
            </w:r>
          </w:p>
          <w:p w14:paraId="64CF6582" w14:textId="77777777" w:rsidR="00AE6607" w:rsidRDefault="00AE6607" w:rsidP="00AE6607">
            <w:pPr>
              <w:pStyle w:val="TableParagraph"/>
              <w:numPr>
                <w:ilvl w:val="0"/>
                <w:numId w:val="7"/>
              </w:numPr>
              <w:tabs>
                <w:tab w:val="left" w:pos="266"/>
              </w:tabs>
              <w:spacing w:before="2"/>
              <w:ind w:right="769"/>
            </w:pPr>
            <w:r>
              <w:t>Allows</w:t>
            </w:r>
            <w:r>
              <w:rPr>
                <w:spacing w:val="-2"/>
              </w:rPr>
              <w:t xml:space="preserve"> </w:t>
            </w:r>
            <w:r>
              <w:t>states</w:t>
            </w:r>
            <w:r>
              <w:rPr>
                <w:spacing w:val="-6"/>
              </w:rPr>
              <w:t xml:space="preserve"> </w:t>
            </w:r>
            <w:r>
              <w:t>to</w:t>
            </w:r>
            <w:r>
              <w:rPr>
                <w:spacing w:val="-2"/>
              </w:rPr>
              <w:t xml:space="preserve"> </w:t>
            </w:r>
            <w:r>
              <w:t>limit</w:t>
            </w:r>
            <w:r>
              <w:rPr>
                <w:spacing w:val="-3"/>
              </w:rPr>
              <w:t xml:space="preserve"> </w:t>
            </w:r>
            <w:r>
              <w:t>the</w:t>
            </w:r>
            <w:r>
              <w:rPr>
                <w:spacing w:val="-5"/>
              </w:rPr>
              <w:t xml:space="preserve"> </w:t>
            </w:r>
            <w:r>
              <w:t>aggregate</w:t>
            </w:r>
            <w:r>
              <w:rPr>
                <w:spacing w:val="-3"/>
              </w:rPr>
              <w:t xml:space="preserve"> </w:t>
            </w:r>
            <w:r>
              <w:t>amount</w:t>
            </w:r>
            <w:r>
              <w:rPr>
                <w:spacing w:val="-5"/>
              </w:rPr>
              <w:t xml:space="preserve"> </w:t>
            </w:r>
            <w:r>
              <w:t>of</w:t>
            </w:r>
            <w:r>
              <w:rPr>
                <w:spacing w:val="-3"/>
              </w:rPr>
              <w:t xml:space="preserve"> </w:t>
            </w:r>
            <w:r>
              <w:t>time</w:t>
            </w:r>
            <w:r>
              <w:rPr>
                <w:spacing w:val="-5"/>
              </w:rPr>
              <w:t xml:space="preserve"> </w:t>
            </w:r>
            <w:r>
              <w:t>spent</w:t>
            </w:r>
            <w:r>
              <w:rPr>
                <w:spacing w:val="-3"/>
              </w:rPr>
              <w:t xml:space="preserve"> </w:t>
            </w:r>
            <w:r>
              <w:t>on assessments for each grade.</w:t>
            </w:r>
          </w:p>
          <w:p w14:paraId="03761701" w14:textId="77777777" w:rsidR="00AE6607" w:rsidRDefault="00AE6607" w:rsidP="00AE6607">
            <w:pPr>
              <w:pStyle w:val="TableParagraph"/>
              <w:numPr>
                <w:ilvl w:val="0"/>
                <w:numId w:val="7"/>
              </w:numPr>
              <w:tabs>
                <w:tab w:val="left" w:pos="266"/>
              </w:tabs>
              <w:spacing w:before="1"/>
            </w:pPr>
            <w:r>
              <w:t>Prohibits</w:t>
            </w:r>
            <w:r>
              <w:rPr>
                <w:spacing w:val="-8"/>
              </w:rPr>
              <w:t xml:space="preserve"> </w:t>
            </w:r>
            <w:r>
              <w:t>the</w:t>
            </w:r>
            <w:r>
              <w:rPr>
                <w:spacing w:val="-4"/>
              </w:rPr>
              <w:t xml:space="preserve"> </w:t>
            </w:r>
            <w:r>
              <w:t>Secretary</w:t>
            </w:r>
            <w:r>
              <w:rPr>
                <w:spacing w:val="-4"/>
              </w:rPr>
              <w:t xml:space="preserve"> </w:t>
            </w:r>
            <w:r>
              <w:t>from</w:t>
            </w:r>
            <w:r>
              <w:rPr>
                <w:spacing w:val="-6"/>
              </w:rPr>
              <w:t xml:space="preserve"> </w:t>
            </w:r>
            <w:r>
              <w:t>specifying</w:t>
            </w:r>
            <w:r>
              <w:rPr>
                <w:spacing w:val="-4"/>
              </w:rPr>
              <w:t xml:space="preserve"> </w:t>
            </w:r>
            <w:r>
              <w:t>any</w:t>
            </w:r>
            <w:r>
              <w:rPr>
                <w:spacing w:val="-6"/>
              </w:rPr>
              <w:t xml:space="preserve"> </w:t>
            </w:r>
            <w:r>
              <w:t>aspect</w:t>
            </w:r>
            <w:r>
              <w:rPr>
                <w:spacing w:val="-6"/>
              </w:rPr>
              <w:t xml:space="preserve"> </w:t>
            </w:r>
            <w:r>
              <w:t>of</w:t>
            </w:r>
            <w:r>
              <w:rPr>
                <w:spacing w:val="-3"/>
              </w:rPr>
              <w:t xml:space="preserve"> </w:t>
            </w:r>
            <w:r>
              <w:rPr>
                <w:spacing w:val="-2"/>
              </w:rPr>
              <w:t>assessments.</w:t>
            </w:r>
          </w:p>
          <w:p w14:paraId="645D2E9E" w14:textId="77777777" w:rsidR="00FF279A" w:rsidRDefault="00AE6607" w:rsidP="00FF279A">
            <w:pPr>
              <w:pStyle w:val="TableParagraph"/>
              <w:numPr>
                <w:ilvl w:val="0"/>
                <w:numId w:val="8"/>
              </w:numPr>
            </w:pPr>
            <w:r>
              <w:t>Requires districts to publicly post information on all required assessments,</w:t>
            </w:r>
            <w:r>
              <w:rPr>
                <w:spacing w:val="-3"/>
              </w:rPr>
              <w:t xml:space="preserve"> </w:t>
            </w:r>
            <w:r>
              <w:t>including</w:t>
            </w:r>
            <w:r>
              <w:rPr>
                <w:spacing w:val="-4"/>
              </w:rPr>
              <w:t xml:space="preserve"> </w:t>
            </w:r>
            <w:r>
              <w:t>the</w:t>
            </w:r>
            <w:r>
              <w:rPr>
                <w:spacing w:val="-5"/>
              </w:rPr>
              <w:t xml:space="preserve"> </w:t>
            </w:r>
            <w:r>
              <w:t>amount</w:t>
            </w:r>
            <w:r>
              <w:rPr>
                <w:spacing w:val="-3"/>
              </w:rPr>
              <w:t xml:space="preserve"> </w:t>
            </w:r>
            <w:r>
              <w:t>of</w:t>
            </w:r>
            <w:r>
              <w:rPr>
                <w:spacing w:val="-6"/>
              </w:rPr>
              <w:t xml:space="preserve"> </w:t>
            </w:r>
            <w:r>
              <w:t>time</w:t>
            </w:r>
            <w:r>
              <w:rPr>
                <w:spacing w:val="-5"/>
              </w:rPr>
              <w:t xml:space="preserve"> </w:t>
            </w:r>
            <w:r>
              <w:t>students</w:t>
            </w:r>
            <w:r>
              <w:rPr>
                <w:spacing w:val="-5"/>
              </w:rPr>
              <w:t xml:space="preserve"> </w:t>
            </w:r>
            <w:r>
              <w:t>spend</w:t>
            </w:r>
            <w:r>
              <w:rPr>
                <w:spacing w:val="-5"/>
              </w:rPr>
              <w:t xml:space="preserve"> </w:t>
            </w:r>
            <w:r>
              <w:t>taking</w:t>
            </w:r>
            <w:r>
              <w:rPr>
                <w:spacing w:val="-4"/>
              </w:rPr>
              <w:t xml:space="preserve"> </w:t>
            </w:r>
            <w:r>
              <w:t xml:space="preserve">the </w:t>
            </w:r>
            <w:r>
              <w:rPr>
                <w:spacing w:val="-2"/>
              </w:rPr>
              <w:t>assessments.</w:t>
            </w:r>
            <w:r w:rsidR="00FF279A">
              <w:t xml:space="preserve"> Requires</w:t>
            </w:r>
            <w:r w:rsidR="00FF279A">
              <w:rPr>
                <w:spacing w:val="-5"/>
              </w:rPr>
              <w:t xml:space="preserve"> </w:t>
            </w:r>
            <w:r w:rsidR="00FF279A">
              <w:t>states</w:t>
            </w:r>
            <w:r w:rsidR="00FF279A">
              <w:rPr>
                <w:spacing w:val="-7"/>
              </w:rPr>
              <w:t xml:space="preserve"> </w:t>
            </w:r>
            <w:r w:rsidR="00FF279A">
              <w:t>to</w:t>
            </w:r>
            <w:r w:rsidR="00FF279A">
              <w:rPr>
                <w:spacing w:val="-4"/>
              </w:rPr>
              <w:t xml:space="preserve"> </w:t>
            </w:r>
            <w:r w:rsidR="00FF279A">
              <w:t>provide</w:t>
            </w:r>
            <w:r w:rsidR="00FF279A">
              <w:rPr>
                <w:spacing w:val="-9"/>
              </w:rPr>
              <w:t xml:space="preserve"> </w:t>
            </w:r>
            <w:r w:rsidR="00FF279A">
              <w:t>reasonable</w:t>
            </w:r>
            <w:r w:rsidR="00FF279A">
              <w:rPr>
                <w:spacing w:val="-8"/>
              </w:rPr>
              <w:t xml:space="preserve"> </w:t>
            </w:r>
            <w:r w:rsidR="00FF279A">
              <w:t>accommodations</w:t>
            </w:r>
            <w:r w:rsidR="00FF279A">
              <w:rPr>
                <w:spacing w:val="-1"/>
              </w:rPr>
              <w:t xml:space="preserve"> </w:t>
            </w:r>
            <w:r w:rsidR="00FF279A">
              <w:t>for</w:t>
            </w:r>
            <w:r w:rsidR="00FF279A">
              <w:rPr>
                <w:spacing w:val="-5"/>
              </w:rPr>
              <w:t xml:space="preserve"> </w:t>
            </w:r>
            <w:r w:rsidR="00FF279A">
              <w:t>students with disabilities.</w:t>
            </w:r>
          </w:p>
          <w:p w14:paraId="65D25882" w14:textId="77777777" w:rsidR="00FF279A" w:rsidRDefault="00FF279A" w:rsidP="00FF279A">
            <w:pPr>
              <w:pStyle w:val="TableParagraph"/>
              <w:numPr>
                <w:ilvl w:val="0"/>
                <w:numId w:val="8"/>
              </w:numPr>
              <w:ind w:right="145"/>
            </w:pPr>
            <w:r>
              <w:t>Allows</w:t>
            </w:r>
            <w:r>
              <w:rPr>
                <w:spacing w:val="-5"/>
              </w:rPr>
              <w:t xml:space="preserve"> </w:t>
            </w:r>
            <w:r>
              <w:t>states</w:t>
            </w:r>
            <w:r>
              <w:rPr>
                <w:spacing w:val="-2"/>
              </w:rPr>
              <w:t xml:space="preserve"> </w:t>
            </w:r>
            <w:r>
              <w:t>to</w:t>
            </w:r>
            <w:r>
              <w:rPr>
                <w:spacing w:val="-2"/>
              </w:rPr>
              <w:t xml:space="preserve"> </w:t>
            </w:r>
            <w:r>
              <w:t>administer</w:t>
            </w:r>
            <w:r>
              <w:rPr>
                <w:spacing w:val="-5"/>
              </w:rPr>
              <w:t xml:space="preserve"> </w:t>
            </w:r>
            <w:r>
              <w:t>alternate</w:t>
            </w:r>
            <w:r>
              <w:rPr>
                <w:spacing w:val="-3"/>
              </w:rPr>
              <w:t xml:space="preserve"> </w:t>
            </w:r>
            <w:r>
              <w:t>tests</w:t>
            </w:r>
            <w:r>
              <w:rPr>
                <w:spacing w:val="-3"/>
              </w:rPr>
              <w:t xml:space="preserve"> </w:t>
            </w:r>
            <w:r>
              <w:t>for</w:t>
            </w:r>
            <w:r>
              <w:rPr>
                <w:spacing w:val="-3"/>
              </w:rPr>
              <w:t xml:space="preserve"> </w:t>
            </w:r>
            <w:r>
              <w:t>students</w:t>
            </w:r>
            <w:r>
              <w:rPr>
                <w:spacing w:val="-3"/>
              </w:rPr>
              <w:t xml:space="preserve"> </w:t>
            </w:r>
            <w:r>
              <w:t>with</w:t>
            </w:r>
            <w:r>
              <w:rPr>
                <w:spacing w:val="-6"/>
              </w:rPr>
              <w:t xml:space="preserve"> </w:t>
            </w:r>
            <w:r>
              <w:t>the</w:t>
            </w:r>
            <w:r>
              <w:rPr>
                <w:spacing w:val="-5"/>
              </w:rPr>
              <w:t xml:space="preserve"> </w:t>
            </w:r>
            <w:r>
              <w:t xml:space="preserve">most significant cognitive disabilities; however, these alternate tests may be used by no more than 1% of the total number of students being </w:t>
            </w:r>
            <w:r>
              <w:rPr>
                <w:spacing w:val="-2"/>
              </w:rPr>
              <w:t>assessed.</w:t>
            </w:r>
          </w:p>
          <w:p w14:paraId="519A6FC2" w14:textId="77777777" w:rsidR="00FF279A" w:rsidRDefault="00FF279A" w:rsidP="00FF279A">
            <w:pPr>
              <w:pStyle w:val="TableParagraph"/>
              <w:numPr>
                <w:ilvl w:val="0"/>
                <w:numId w:val="8"/>
              </w:numPr>
              <w:ind w:right="201"/>
            </w:pPr>
            <w:r>
              <w:t>Maintains</w:t>
            </w:r>
            <w:r>
              <w:rPr>
                <w:spacing w:val="-5"/>
              </w:rPr>
              <w:t xml:space="preserve"> </w:t>
            </w:r>
            <w:r>
              <w:t>requirement</w:t>
            </w:r>
            <w:r>
              <w:rPr>
                <w:spacing w:val="-5"/>
              </w:rPr>
              <w:t xml:space="preserve"> </w:t>
            </w:r>
            <w:r>
              <w:t>that</w:t>
            </w:r>
            <w:r>
              <w:rPr>
                <w:spacing w:val="-5"/>
              </w:rPr>
              <w:t xml:space="preserve"> </w:t>
            </w:r>
            <w:r>
              <w:t>assessments</w:t>
            </w:r>
            <w:r>
              <w:rPr>
                <w:spacing w:val="-5"/>
              </w:rPr>
              <w:t xml:space="preserve"> </w:t>
            </w:r>
            <w:r>
              <w:t>be</w:t>
            </w:r>
            <w:r>
              <w:rPr>
                <w:spacing w:val="-5"/>
              </w:rPr>
              <w:t xml:space="preserve"> </w:t>
            </w:r>
            <w:r>
              <w:t>administered</w:t>
            </w:r>
            <w:r>
              <w:rPr>
                <w:spacing w:val="-5"/>
              </w:rPr>
              <w:t xml:space="preserve"> </w:t>
            </w:r>
            <w:r>
              <w:t>to</w:t>
            </w:r>
            <w:r>
              <w:rPr>
                <w:spacing w:val="-6"/>
              </w:rPr>
              <w:t xml:space="preserve"> </w:t>
            </w:r>
            <w:r>
              <w:t>at</w:t>
            </w:r>
            <w:r>
              <w:rPr>
                <w:spacing w:val="-5"/>
              </w:rPr>
              <w:t xml:space="preserve"> </w:t>
            </w:r>
            <w:r>
              <w:t>least 95% of all students. Allows states to establish their own laws governing “opt-outs” and requires parents to be notified regarding their</w:t>
            </w:r>
            <w:r w:rsidRPr="00AE6607">
              <w:rPr>
                <w:spacing w:val="-5"/>
              </w:rPr>
              <w:t xml:space="preserve"> </w:t>
            </w:r>
            <w:r>
              <w:t>children’s</w:t>
            </w:r>
            <w:r w:rsidRPr="00AE6607">
              <w:rPr>
                <w:spacing w:val="-5"/>
              </w:rPr>
              <w:t xml:space="preserve"> </w:t>
            </w:r>
            <w:r>
              <w:t>participation</w:t>
            </w:r>
            <w:r w:rsidRPr="00AE6607">
              <w:rPr>
                <w:spacing w:val="-6"/>
              </w:rPr>
              <w:t xml:space="preserve"> </w:t>
            </w:r>
            <w:r>
              <w:t>rights</w:t>
            </w:r>
            <w:r w:rsidRPr="00AE6607">
              <w:rPr>
                <w:spacing w:val="-5"/>
              </w:rPr>
              <w:t xml:space="preserve"> </w:t>
            </w:r>
            <w:r>
              <w:t>in</w:t>
            </w:r>
            <w:r w:rsidRPr="00AE6607">
              <w:rPr>
                <w:spacing w:val="-7"/>
              </w:rPr>
              <w:t xml:space="preserve"> </w:t>
            </w:r>
            <w:r>
              <w:t>assessments.</w:t>
            </w:r>
            <w:r w:rsidRPr="00AE6607">
              <w:rPr>
                <w:spacing w:val="-5"/>
              </w:rPr>
              <w:t xml:space="preserve"> </w:t>
            </w:r>
            <w:r>
              <w:t>Consequences</w:t>
            </w:r>
            <w:r w:rsidRPr="00AE6607">
              <w:rPr>
                <w:spacing w:val="-5"/>
              </w:rPr>
              <w:t xml:space="preserve"> </w:t>
            </w:r>
            <w:r>
              <w:t xml:space="preserve">for schools that miss this threshold are determined by states and </w:t>
            </w:r>
            <w:r w:rsidRPr="00AE6607">
              <w:rPr>
                <w:spacing w:val="-2"/>
              </w:rPr>
              <w:t>districts.</w:t>
            </w:r>
          </w:p>
          <w:p w14:paraId="2CBE3AF9" w14:textId="77777777" w:rsidR="00AE6607" w:rsidRDefault="00FF279A" w:rsidP="00FF279A">
            <w:pPr>
              <w:pStyle w:val="TableParagraph"/>
              <w:numPr>
                <w:ilvl w:val="0"/>
                <w:numId w:val="7"/>
              </w:numPr>
              <w:tabs>
                <w:tab w:val="left" w:pos="266"/>
              </w:tabs>
              <w:ind w:right="165"/>
              <w:rPr>
                <w:b/>
                <w:sz w:val="28"/>
              </w:rPr>
            </w:pPr>
            <w:r>
              <w:t>Shifts</w:t>
            </w:r>
            <w:r>
              <w:rPr>
                <w:spacing w:val="-4"/>
              </w:rPr>
              <w:t xml:space="preserve"> </w:t>
            </w:r>
            <w:r>
              <w:t>accountability</w:t>
            </w:r>
            <w:r>
              <w:rPr>
                <w:spacing w:val="-3"/>
              </w:rPr>
              <w:t xml:space="preserve"> </w:t>
            </w:r>
            <w:r>
              <w:t>for</w:t>
            </w:r>
            <w:r>
              <w:rPr>
                <w:spacing w:val="-6"/>
              </w:rPr>
              <w:t xml:space="preserve"> </w:t>
            </w:r>
            <w:r>
              <w:t>English</w:t>
            </w:r>
            <w:r>
              <w:rPr>
                <w:spacing w:val="-4"/>
              </w:rPr>
              <w:t xml:space="preserve"> </w:t>
            </w:r>
            <w:r>
              <w:t>language</w:t>
            </w:r>
            <w:r>
              <w:rPr>
                <w:spacing w:val="-4"/>
              </w:rPr>
              <w:t xml:space="preserve"> </w:t>
            </w:r>
            <w:r>
              <w:t>learners</w:t>
            </w:r>
            <w:r>
              <w:rPr>
                <w:spacing w:val="-4"/>
              </w:rPr>
              <w:t xml:space="preserve"> </w:t>
            </w:r>
            <w:r>
              <w:t>into</w:t>
            </w:r>
            <w:r>
              <w:rPr>
                <w:spacing w:val="-6"/>
              </w:rPr>
              <w:t xml:space="preserve"> </w:t>
            </w:r>
            <w:r>
              <w:t>Title</w:t>
            </w:r>
            <w:r>
              <w:rPr>
                <w:spacing w:val="-4"/>
              </w:rPr>
              <w:t xml:space="preserve"> </w:t>
            </w:r>
            <w:r>
              <w:t>I;</w:t>
            </w:r>
            <w:r>
              <w:rPr>
                <w:spacing w:val="-4"/>
              </w:rPr>
              <w:t xml:space="preserve"> </w:t>
            </w:r>
            <w:r>
              <w:t>allows schools</w:t>
            </w:r>
            <w:r>
              <w:rPr>
                <w:spacing w:val="-3"/>
              </w:rPr>
              <w:t xml:space="preserve"> </w:t>
            </w:r>
            <w:r>
              <w:t>to</w:t>
            </w:r>
            <w:r>
              <w:rPr>
                <w:spacing w:val="-2"/>
              </w:rPr>
              <w:t xml:space="preserve"> </w:t>
            </w:r>
            <w:r>
              <w:t>phase</w:t>
            </w:r>
            <w:r>
              <w:rPr>
                <w:spacing w:val="-5"/>
              </w:rPr>
              <w:t xml:space="preserve"> </w:t>
            </w:r>
            <w:r>
              <w:t>in</w:t>
            </w:r>
            <w:r>
              <w:rPr>
                <w:spacing w:val="-3"/>
              </w:rPr>
              <w:t xml:space="preserve"> </w:t>
            </w:r>
            <w:r>
              <w:t>the</w:t>
            </w:r>
            <w:r>
              <w:rPr>
                <w:spacing w:val="-6"/>
              </w:rPr>
              <w:t xml:space="preserve"> </w:t>
            </w:r>
            <w:r>
              <w:t>use</w:t>
            </w:r>
            <w:r>
              <w:rPr>
                <w:spacing w:val="-5"/>
              </w:rPr>
              <w:t xml:space="preserve"> </w:t>
            </w:r>
            <w:r>
              <w:t>of</w:t>
            </w:r>
            <w:r>
              <w:rPr>
                <w:spacing w:val="-3"/>
              </w:rPr>
              <w:t xml:space="preserve"> </w:t>
            </w:r>
            <w:r>
              <w:t>English</w:t>
            </w:r>
            <w:r>
              <w:rPr>
                <w:spacing w:val="-3"/>
              </w:rPr>
              <w:t xml:space="preserve"> </w:t>
            </w:r>
            <w:r>
              <w:t>language</w:t>
            </w:r>
            <w:r>
              <w:rPr>
                <w:spacing w:val="-3"/>
              </w:rPr>
              <w:t xml:space="preserve"> </w:t>
            </w:r>
            <w:r>
              <w:t>learners’</w:t>
            </w:r>
            <w:r>
              <w:rPr>
                <w:spacing w:val="-3"/>
              </w:rPr>
              <w:t xml:space="preserve"> </w:t>
            </w:r>
            <w:r>
              <w:t>test</w:t>
            </w:r>
            <w:r>
              <w:rPr>
                <w:spacing w:val="-3"/>
              </w:rPr>
              <w:t xml:space="preserve"> </w:t>
            </w:r>
            <w:r>
              <w:t>results for accountability purposes.</w:t>
            </w:r>
          </w:p>
        </w:tc>
      </w:tr>
    </w:tbl>
    <w:p w14:paraId="426E12D0" w14:textId="77777777" w:rsidR="004B3643" w:rsidRDefault="004B3643">
      <w:pPr>
        <w:sectPr w:rsidR="004B3643">
          <w:pgSz w:w="15840" w:h="12240" w:orient="landscape"/>
          <w:pgMar w:top="1380" w:right="1020" w:bottom="280" w:left="1340" w:header="720" w:footer="720" w:gutter="0"/>
          <w:cols w:space="720"/>
        </w:sectPr>
      </w:pPr>
    </w:p>
    <w:p w14:paraId="13D4946D" w14:textId="77777777" w:rsidR="00FF279A" w:rsidRDefault="00FF279A"/>
    <w:p w14:paraId="5D4ECB6C" w14:textId="77777777" w:rsidR="00FF279A" w:rsidRDefault="00FF279A" w:rsidP="00FF279A"/>
    <w:tbl>
      <w:tblPr>
        <w:tblW w:w="0" w:type="auto"/>
        <w:tblInd w:w="110"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firstRow="1" w:lastRow="1" w:firstColumn="1" w:lastColumn="1" w:noHBand="0" w:noVBand="0"/>
      </w:tblPr>
      <w:tblGrid>
        <w:gridCol w:w="12952"/>
      </w:tblGrid>
      <w:tr w:rsidR="004B3643" w14:paraId="5B083082" w14:textId="77777777">
        <w:trPr>
          <w:trHeight w:val="1041"/>
        </w:trPr>
        <w:tc>
          <w:tcPr>
            <w:tcW w:w="12952" w:type="dxa"/>
            <w:tcBorders>
              <w:top w:val="nil"/>
              <w:bottom w:val="nil"/>
            </w:tcBorders>
            <w:shd w:val="clear" w:color="auto" w:fill="BCD5ED"/>
          </w:tcPr>
          <w:p w14:paraId="32DEE66C" w14:textId="77777777" w:rsidR="004B3643" w:rsidRDefault="004B3643">
            <w:pPr>
              <w:pStyle w:val="TableParagraph"/>
              <w:spacing w:before="30"/>
              <w:rPr>
                <w:rFonts w:ascii="Times New Roman"/>
                <w:sz w:val="28"/>
              </w:rPr>
            </w:pPr>
          </w:p>
          <w:p w14:paraId="2C3A7E33" w14:textId="77777777" w:rsidR="004B3643" w:rsidRDefault="007F35D8">
            <w:pPr>
              <w:pStyle w:val="TableParagraph"/>
              <w:ind w:left="12"/>
              <w:jc w:val="center"/>
              <w:rPr>
                <w:b/>
                <w:sz w:val="28"/>
              </w:rPr>
            </w:pPr>
            <w:r>
              <w:rPr>
                <w:b/>
                <w:spacing w:val="-2"/>
                <w:sz w:val="28"/>
              </w:rPr>
              <w:t>ACCOUNTABILITY</w:t>
            </w:r>
          </w:p>
        </w:tc>
      </w:tr>
      <w:tr w:rsidR="00FF279A" w14:paraId="4DB5D018" w14:textId="77777777" w:rsidTr="00250598">
        <w:trPr>
          <w:trHeight w:val="7251"/>
        </w:trPr>
        <w:tc>
          <w:tcPr>
            <w:tcW w:w="12952" w:type="dxa"/>
          </w:tcPr>
          <w:p w14:paraId="6439DE17" w14:textId="77777777" w:rsidR="00FF279A" w:rsidRDefault="00FF279A">
            <w:pPr>
              <w:pStyle w:val="TableParagraph"/>
              <w:spacing w:before="13"/>
              <w:rPr>
                <w:rFonts w:ascii="Times New Roman"/>
              </w:rPr>
            </w:pPr>
          </w:p>
          <w:p w14:paraId="1B0A03A8" w14:textId="77777777" w:rsidR="00FF279A" w:rsidRPr="00FF279A" w:rsidRDefault="00FF279A" w:rsidP="00FF279A">
            <w:pPr>
              <w:pStyle w:val="TableParagraph"/>
              <w:numPr>
                <w:ilvl w:val="0"/>
                <w:numId w:val="10"/>
              </w:numPr>
              <w:spacing w:before="16"/>
              <w:rPr>
                <w:rFonts w:ascii="Times New Roman"/>
              </w:rPr>
            </w:pPr>
            <w:r>
              <w:t>Eliminates</w:t>
            </w:r>
            <w:r w:rsidRPr="00FF279A">
              <w:rPr>
                <w:spacing w:val="-5"/>
              </w:rPr>
              <w:t xml:space="preserve"> </w:t>
            </w:r>
            <w:r>
              <w:t>AYP</w:t>
            </w:r>
            <w:r w:rsidRPr="00FF279A">
              <w:rPr>
                <w:spacing w:val="-3"/>
              </w:rPr>
              <w:t xml:space="preserve"> </w:t>
            </w:r>
            <w:r>
              <w:t>and</w:t>
            </w:r>
            <w:r w:rsidRPr="00FF279A">
              <w:rPr>
                <w:spacing w:val="-6"/>
              </w:rPr>
              <w:t xml:space="preserve"> </w:t>
            </w:r>
            <w:r>
              <w:t>the</w:t>
            </w:r>
            <w:r w:rsidRPr="00FF279A">
              <w:rPr>
                <w:spacing w:val="-5"/>
              </w:rPr>
              <w:t xml:space="preserve"> </w:t>
            </w:r>
            <w:r>
              <w:t>100%</w:t>
            </w:r>
            <w:r w:rsidRPr="00FF279A">
              <w:rPr>
                <w:spacing w:val="-3"/>
              </w:rPr>
              <w:t xml:space="preserve"> </w:t>
            </w:r>
            <w:r>
              <w:t>proficiency</w:t>
            </w:r>
            <w:r w:rsidRPr="00FF279A">
              <w:rPr>
                <w:spacing w:val="-6"/>
              </w:rPr>
              <w:t xml:space="preserve"> </w:t>
            </w:r>
            <w:r w:rsidRPr="00FF279A">
              <w:rPr>
                <w:spacing w:val="-2"/>
              </w:rPr>
              <w:t>requirement.</w:t>
            </w:r>
          </w:p>
          <w:p w14:paraId="6A3AFBB3" w14:textId="77777777" w:rsidR="00FF279A" w:rsidRPr="00FF279A" w:rsidRDefault="00FF279A" w:rsidP="00FF279A">
            <w:pPr>
              <w:pStyle w:val="TableParagraph"/>
              <w:numPr>
                <w:ilvl w:val="0"/>
                <w:numId w:val="10"/>
              </w:numPr>
              <w:spacing w:before="14"/>
              <w:ind w:right="1143"/>
              <w:jc w:val="both"/>
              <w:rPr>
                <w:rFonts w:ascii="Times New Roman"/>
              </w:rPr>
            </w:pPr>
            <w:r>
              <w:t>Prohibits the Secretary from prescribing any aspect of the accountability</w:t>
            </w:r>
            <w:r w:rsidRPr="00FF279A">
              <w:rPr>
                <w:spacing w:val="-7"/>
              </w:rPr>
              <w:t xml:space="preserve"> </w:t>
            </w:r>
            <w:r>
              <w:t>system,</w:t>
            </w:r>
            <w:r w:rsidRPr="00FF279A">
              <w:rPr>
                <w:spacing w:val="-9"/>
              </w:rPr>
              <w:t xml:space="preserve"> </w:t>
            </w:r>
            <w:r>
              <w:t>including</w:t>
            </w:r>
            <w:r w:rsidRPr="00FF279A">
              <w:rPr>
                <w:spacing w:val="-7"/>
              </w:rPr>
              <w:t xml:space="preserve"> </w:t>
            </w:r>
            <w:r>
              <w:t>indicators,</w:t>
            </w:r>
            <w:r w:rsidRPr="00FF279A">
              <w:rPr>
                <w:spacing w:val="-8"/>
              </w:rPr>
              <w:t xml:space="preserve"> </w:t>
            </w:r>
            <w:r>
              <w:t>weighting,</w:t>
            </w:r>
            <w:r w:rsidRPr="00FF279A">
              <w:rPr>
                <w:spacing w:val="-7"/>
              </w:rPr>
              <w:t xml:space="preserve"> </w:t>
            </w:r>
            <w:r>
              <w:t>and differentiation methodology.</w:t>
            </w:r>
          </w:p>
          <w:p w14:paraId="73D700A7" w14:textId="77777777" w:rsidR="00FF279A" w:rsidRDefault="00FF279A" w:rsidP="00FF279A">
            <w:pPr>
              <w:pStyle w:val="TableParagraph"/>
              <w:numPr>
                <w:ilvl w:val="0"/>
                <w:numId w:val="10"/>
              </w:numPr>
            </w:pPr>
            <w:r>
              <w:t>Requires</w:t>
            </w:r>
            <w:r>
              <w:rPr>
                <w:spacing w:val="-8"/>
              </w:rPr>
              <w:t xml:space="preserve"> </w:t>
            </w:r>
            <w:r>
              <w:t>state-developed</w:t>
            </w:r>
            <w:r>
              <w:rPr>
                <w:spacing w:val="-8"/>
              </w:rPr>
              <w:t xml:space="preserve"> </w:t>
            </w:r>
            <w:r>
              <w:t>accountability</w:t>
            </w:r>
            <w:r>
              <w:rPr>
                <w:spacing w:val="-8"/>
              </w:rPr>
              <w:t xml:space="preserve"> </w:t>
            </w:r>
            <w:r>
              <w:t>systems</w:t>
            </w:r>
            <w:r>
              <w:rPr>
                <w:spacing w:val="-10"/>
              </w:rPr>
              <w:t xml:space="preserve"> </w:t>
            </w:r>
            <w:r>
              <w:rPr>
                <w:spacing w:val="-4"/>
              </w:rPr>
              <w:t xml:space="preserve">that: </w:t>
            </w:r>
          </w:p>
          <w:p w14:paraId="1A4105D3" w14:textId="77777777" w:rsidR="00FF279A" w:rsidRDefault="00FF279A" w:rsidP="00FF279A">
            <w:pPr>
              <w:pStyle w:val="TableParagraph"/>
              <w:numPr>
                <w:ilvl w:val="0"/>
                <w:numId w:val="11"/>
              </w:numPr>
              <w:tabs>
                <w:tab w:val="left" w:pos="266"/>
              </w:tabs>
            </w:pPr>
            <w:r>
              <w:t>Include</w:t>
            </w:r>
            <w:r>
              <w:rPr>
                <w:spacing w:val="-6"/>
              </w:rPr>
              <w:t xml:space="preserve"> </w:t>
            </w:r>
            <w:r>
              <w:t>performance</w:t>
            </w:r>
            <w:r>
              <w:rPr>
                <w:spacing w:val="-4"/>
              </w:rPr>
              <w:t xml:space="preserve"> </w:t>
            </w:r>
            <w:r>
              <w:t>goals</w:t>
            </w:r>
            <w:r>
              <w:rPr>
                <w:spacing w:val="-5"/>
              </w:rPr>
              <w:t xml:space="preserve"> </w:t>
            </w:r>
            <w:r>
              <w:t>for</w:t>
            </w:r>
            <w:r>
              <w:rPr>
                <w:spacing w:val="-7"/>
              </w:rPr>
              <w:t xml:space="preserve"> </w:t>
            </w:r>
            <w:r>
              <w:t>each</w:t>
            </w:r>
            <w:r>
              <w:rPr>
                <w:spacing w:val="-5"/>
              </w:rPr>
              <w:t xml:space="preserve"> </w:t>
            </w:r>
            <w:r>
              <w:rPr>
                <w:spacing w:val="-2"/>
              </w:rPr>
              <w:t>subgroup,</w:t>
            </w:r>
          </w:p>
          <w:p w14:paraId="4B892C92" w14:textId="77777777" w:rsidR="00353A53" w:rsidRPr="00353A53" w:rsidRDefault="00FF279A" w:rsidP="00FF279A">
            <w:pPr>
              <w:pStyle w:val="TableParagraph"/>
              <w:numPr>
                <w:ilvl w:val="0"/>
                <w:numId w:val="11"/>
              </w:numPr>
              <w:tabs>
                <w:tab w:val="left" w:pos="266"/>
              </w:tabs>
              <w:spacing w:before="1"/>
              <w:ind w:right="1278"/>
            </w:pPr>
            <w:r>
              <w:t>Annually</w:t>
            </w:r>
            <w:r>
              <w:rPr>
                <w:spacing w:val="-8"/>
              </w:rPr>
              <w:t xml:space="preserve"> </w:t>
            </w:r>
            <w:r>
              <w:t>measure</w:t>
            </w:r>
            <w:r>
              <w:rPr>
                <w:spacing w:val="-6"/>
              </w:rPr>
              <w:t xml:space="preserve"> </w:t>
            </w:r>
            <w:r>
              <w:t>student</w:t>
            </w:r>
            <w:r>
              <w:rPr>
                <w:spacing w:val="-6"/>
              </w:rPr>
              <w:t xml:space="preserve"> </w:t>
            </w:r>
            <w:r>
              <w:t>performance</w:t>
            </w:r>
            <w:r>
              <w:rPr>
                <w:spacing w:val="-6"/>
              </w:rPr>
              <w:t xml:space="preserve"> </w:t>
            </w:r>
            <w:r>
              <w:t>based</w:t>
            </w:r>
            <w:r>
              <w:rPr>
                <w:spacing w:val="-6"/>
              </w:rPr>
              <w:t xml:space="preserve"> </w:t>
            </w:r>
            <w:r>
              <w:t>on</w:t>
            </w:r>
            <w:r>
              <w:rPr>
                <w:spacing w:val="-9"/>
              </w:rPr>
              <w:t xml:space="preserve"> </w:t>
            </w:r>
            <w:r>
              <w:t xml:space="preserve">state </w:t>
            </w:r>
            <w:r>
              <w:rPr>
                <w:spacing w:val="-2"/>
              </w:rPr>
              <w:t xml:space="preserve">assessments. </w:t>
            </w:r>
          </w:p>
          <w:p w14:paraId="687FAA5D" w14:textId="77777777" w:rsidR="00FF279A" w:rsidRDefault="00FF279A" w:rsidP="00FF279A">
            <w:pPr>
              <w:pStyle w:val="TableParagraph"/>
              <w:numPr>
                <w:ilvl w:val="0"/>
                <w:numId w:val="11"/>
              </w:numPr>
              <w:tabs>
                <w:tab w:val="left" w:pos="266"/>
              </w:tabs>
              <w:spacing w:before="1"/>
              <w:ind w:right="1278"/>
            </w:pPr>
            <w:r>
              <w:t>For</w:t>
            </w:r>
            <w:r w:rsidRPr="00FF279A">
              <w:rPr>
                <w:spacing w:val="-4"/>
              </w:rPr>
              <w:t xml:space="preserve"> </w:t>
            </w:r>
            <w:r>
              <w:t>high</w:t>
            </w:r>
            <w:r w:rsidRPr="00FF279A">
              <w:rPr>
                <w:spacing w:val="-4"/>
              </w:rPr>
              <w:t xml:space="preserve"> </w:t>
            </w:r>
            <w:r>
              <w:t>schools:</w:t>
            </w:r>
            <w:r w:rsidRPr="00FF279A">
              <w:rPr>
                <w:spacing w:val="-6"/>
              </w:rPr>
              <w:t xml:space="preserve"> </w:t>
            </w:r>
            <w:r>
              <w:t>annually</w:t>
            </w:r>
            <w:r w:rsidRPr="00FF279A">
              <w:rPr>
                <w:spacing w:val="-5"/>
              </w:rPr>
              <w:t xml:space="preserve"> </w:t>
            </w:r>
            <w:r>
              <w:t>measure</w:t>
            </w:r>
            <w:r w:rsidRPr="00FF279A">
              <w:rPr>
                <w:spacing w:val="-6"/>
              </w:rPr>
              <w:t xml:space="preserve"> </w:t>
            </w:r>
            <w:r>
              <w:t>graduation</w:t>
            </w:r>
            <w:r w:rsidRPr="00FF279A">
              <w:rPr>
                <w:spacing w:val="-6"/>
              </w:rPr>
              <w:t xml:space="preserve"> </w:t>
            </w:r>
            <w:r w:rsidRPr="00FF279A">
              <w:rPr>
                <w:spacing w:val="-2"/>
              </w:rPr>
              <w:t>rates,</w:t>
            </w:r>
          </w:p>
          <w:p w14:paraId="04B79D03" w14:textId="77777777" w:rsidR="00FF279A" w:rsidRDefault="00FF279A" w:rsidP="00353A53">
            <w:pPr>
              <w:pStyle w:val="TableParagraph"/>
              <w:numPr>
                <w:ilvl w:val="0"/>
                <w:numId w:val="11"/>
              </w:numPr>
              <w:tabs>
                <w:tab w:val="left" w:pos="266"/>
              </w:tabs>
              <w:spacing w:before="1"/>
              <w:ind w:right="267"/>
            </w:pPr>
            <w:r>
              <w:t>For elementary and middle schools: annually measure student growth</w:t>
            </w:r>
            <w:r>
              <w:rPr>
                <w:spacing w:val="-6"/>
              </w:rPr>
              <w:t xml:space="preserve"> </w:t>
            </w:r>
            <w:r>
              <w:t>(or</w:t>
            </w:r>
            <w:r>
              <w:rPr>
                <w:spacing w:val="-6"/>
              </w:rPr>
              <w:t xml:space="preserve"> </w:t>
            </w:r>
            <w:r>
              <w:t>another</w:t>
            </w:r>
            <w:r>
              <w:rPr>
                <w:spacing w:val="-5"/>
              </w:rPr>
              <w:t xml:space="preserve"> </w:t>
            </w:r>
            <w:r>
              <w:t>valid</w:t>
            </w:r>
            <w:r>
              <w:rPr>
                <w:spacing w:val="-5"/>
              </w:rPr>
              <w:t xml:space="preserve"> </w:t>
            </w:r>
            <w:r>
              <w:t>and</w:t>
            </w:r>
            <w:r>
              <w:rPr>
                <w:spacing w:val="-5"/>
              </w:rPr>
              <w:t xml:space="preserve"> </w:t>
            </w:r>
            <w:r>
              <w:t>reliable</w:t>
            </w:r>
            <w:r>
              <w:rPr>
                <w:spacing w:val="-4"/>
              </w:rPr>
              <w:t xml:space="preserve"> </w:t>
            </w:r>
            <w:r>
              <w:t>statewide</w:t>
            </w:r>
            <w:r>
              <w:rPr>
                <w:spacing w:val="-4"/>
              </w:rPr>
              <w:t xml:space="preserve"> </w:t>
            </w:r>
            <w:r>
              <w:t>academic</w:t>
            </w:r>
            <w:r>
              <w:rPr>
                <w:spacing w:val="-4"/>
              </w:rPr>
              <w:t xml:space="preserve"> </w:t>
            </w:r>
            <w:r>
              <w:t>indicator),</w:t>
            </w:r>
          </w:p>
          <w:p w14:paraId="130F2CCC" w14:textId="77777777" w:rsidR="00353A53" w:rsidRDefault="00FF279A" w:rsidP="00353A53">
            <w:pPr>
              <w:pStyle w:val="TableParagraph"/>
              <w:numPr>
                <w:ilvl w:val="0"/>
                <w:numId w:val="11"/>
              </w:numPr>
              <w:tabs>
                <w:tab w:val="left" w:pos="266"/>
              </w:tabs>
              <w:ind w:right="126"/>
            </w:pPr>
            <w:r>
              <w:t>Include</w:t>
            </w:r>
            <w:r>
              <w:rPr>
                <w:spacing w:val="-5"/>
              </w:rPr>
              <w:t xml:space="preserve"> </w:t>
            </w:r>
            <w:r>
              <w:t>one</w:t>
            </w:r>
            <w:r>
              <w:rPr>
                <w:spacing w:val="-5"/>
              </w:rPr>
              <w:t xml:space="preserve"> </w:t>
            </w:r>
            <w:r>
              <w:t>other</w:t>
            </w:r>
            <w:r>
              <w:rPr>
                <w:spacing w:val="-6"/>
              </w:rPr>
              <w:t xml:space="preserve"> </w:t>
            </w:r>
            <w:r>
              <w:t>indicator</w:t>
            </w:r>
            <w:r>
              <w:rPr>
                <w:spacing w:val="-5"/>
              </w:rPr>
              <w:t xml:space="preserve"> </w:t>
            </w:r>
            <w:r>
              <w:t>of</w:t>
            </w:r>
            <w:r>
              <w:rPr>
                <w:spacing w:val="-3"/>
              </w:rPr>
              <w:t xml:space="preserve"> </w:t>
            </w:r>
            <w:r>
              <w:t>school</w:t>
            </w:r>
            <w:r>
              <w:rPr>
                <w:spacing w:val="-6"/>
              </w:rPr>
              <w:t xml:space="preserve"> </w:t>
            </w:r>
            <w:r>
              <w:t>quality</w:t>
            </w:r>
            <w:r>
              <w:rPr>
                <w:spacing w:val="-4"/>
              </w:rPr>
              <w:t xml:space="preserve"> </w:t>
            </w:r>
            <w:r>
              <w:t>or</w:t>
            </w:r>
            <w:r>
              <w:rPr>
                <w:spacing w:val="-5"/>
              </w:rPr>
              <w:t xml:space="preserve"> </w:t>
            </w:r>
            <w:r>
              <w:t>student</w:t>
            </w:r>
            <w:r>
              <w:rPr>
                <w:spacing w:val="-3"/>
              </w:rPr>
              <w:t xml:space="preserve"> </w:t>
            </w:r>
            <w:r>
              <w:t>success</w:t>
            </w:r>
            <w:r>
              <w:rPr>
                <w:spacing w:val="-2"/>
              </w:rPr>
              <w:t xml:space="preserve"> </w:t>
            </w:r>
            <w:r>
              <w:t>that allows for meaningful differentiation, such as student or educator engagement, or school climate and safety</w:t>
            </w:r>
          </w:p>
          <w:p w14:paraId="48364422" w14:textId="77777777" w:rsidR="00FF279A" w:rsidRDefault="00FF279A" w:rsidP="00353A53">
            <w:pPr>
              <w:pStyle w:val="TableParagraph"/>
              <w:numPr>
                <w:ilvl w:val="0"/>
                <w:numId w:val="11"/>
              </w:numPr>
              <w:tabs>
                <w:tab w:val="left" w:pos="266"/>
              </w:tabs>
              <w:ind w:right="126"/>
            </w:pPr>
            <w:r>
              <w:t>For</w:t>
            </w:r>
            <w:r w:rsidRPr="00353A53">
              <w:rPr>
                <w:spacing w:val="-7"/>
              </w:rPr>
              <w:t xml:space="preserve"> </w:t>
            </w:r>
            <w:r>
              <w:t>all</w:t>
            </w:r>
            <w:r w:rsidRPr="00353A53">
              <w:rPr>
                <w:spacing w:val="-6"/>
              </w:rPr>
              <w:t xml:space="preserve"> </w:t>
            </w:r>
            <w:r>
              <w:t>English</w:t>
            </w:r>
            <w:r w:rsidRPr="00353A53">
              <w:rPr>
                <w:spacing w:val="-5"/>
              </w:rPr>
              <w:t xml:space="preserve"> </w:t>
            </w:r>
            <w:r>
              <w:t>language</w:t>
            </w:r>
            <w:r w:rsidRPr="00353A53">
              <w:rPr>
                <w:spacing w:val="-5"/>
              </w:rPr>
              <w:t xml:space="preserve"> </w:t>
            </w:r>
            <w:r>
              <w:t>learners:</w:t>
            </w:r>
            <w:r w:rsidRPr="00353A53">
              <w:rPr>
                <w:spacing w:val="-7"/>
              </w:rPr>
              <w:t xml:space="preserve"> </w:t>
            </w:r>
            <w:r>
              <w:t>measure</w:t>
            </w:r>
            <w:r w:rsidRPr="00353A53">
              <w:rPr>
                <w:spacing w:val="-8"/>
              </w:rPr>
              <w:t xml:space="preserve"> </w:t>
            </w:r>
            <w:r>
              <w:t>English</w:t>
            </w:r>
            <w:r w:rsidRPr="00353A53">
              <w:rPr>
                <w:spacing w:val="-5"/>
              </w:rPr>
              <w:t xml:space="preserve"> </w:t>
            </w:r>
            <w:r>
              <w:t>language proficiency annually in grades</w:t>
            </w:r>
            <w:r w:rsidR="00353A53">
              <w:t xml:space="preserve"> </w:t>
            </w:r>
            <w:r>
              <w:t>3–8 and once in high school,</w:t>
            </w:r>
          </w:p>
          <w:p w14:paraId="64E0A4C4" w14:textId="77777777" w:rsidR="00FF279A" w:rsidRDefault="00FF279A" w:rsidP="00353A53">
            <w:pPr>
              <w:pStyle w:val="TableParagraph"/>
              <w:numPr>
                <w:ilvl w:val="0"/>
                <w:numId w:val="11"/>
              </w:numPr>
              <w:tabs>
                <w:tab w:val="left" w:pos="266"/>
              </w:tabs>
            </w:pPr>
            <w:r>
              <w:t>Annually</w:t>
            </w:r>
            <w:r>
              <w:rPr>
                <w:spacing w:val="-7"/>
              </w:rPr>
              <w:t xml:space="preserve"> </w:t>
            </w:r>
            <w:r>
              <w:t>identify</w:t>
            </w:r>
            <w:r>
              <w:rPr>
                <w:spacing w:val="-4"/>
              </w:rPr>
              <w:t xml:space="preserve"> </w:t>
            </w:r>
            <w:r>
              <w:t>and</w:t>
            </w:r>
            <w:r>
              <w:rPr>
                <w:spacing w:val="-7"/>
              </w:rPr>
              <w:t xml:space="preserve"> </w:t>
            </w:r>
            <w:r>
              <w:t>differentiate</w:t>
            </w:r>
            <w:r>
              <w:rPr>
                <w:spacing w:val="-4"/>
              </w:rPr>
              <w:t xml:space="preserve"> </w:t>
            </w:r>
            <w:r>
              <w:t>schools</w:t>
            </w:r>
            <w:r>
              <w:rPr>
                <w:spacing w:val="-5"/>
              </w:rPr>
              <w:t xml:space="preserve"> </w:t>
            </w:r>
            <w:r>
              <w:t>based</w:t>
            </w:r>
            <w:r>
              <w:rPr>
                <w:spacing w:val="-7"/>
              </w:rPr>
              <w:t xml:space="preserve"> </w:t>
            </w:r>
            <w:r>
              <w:t>on</w:t>
            </w:r>
            <w:r>
              <w:rPr>
                <w:spacing w:val="-7"/>
              </w:rPr>
              <w:t xml:space="preserve"> </w:t>
            </w:r>
            <w:r>
              <w:t>all</w:t>
            </w:r>
            <w:r>
              <w:rPr>
                <w:spacing w:val="-5"/>
              </w:rPr>
              <w:t xml:space="preserve"> </w:t>
            </w:r>
            <w:r>
              <w:rPr>
                <w:spacing w:val="-2"/>
              </w:rPr>
              <w:t>indicators,</w:t>
            </w:r>
          </w:p>
          <w:p w14:paraId="191DD9EF" w14:textId="77777777" w:rsidR="00FF279A" w:rsidRDefault="00FF279A" w:rsidP="00353A53">
            <w:pPr>
              <w:pStyle w:val="TableParagraph"/>
              <w:numPr>
                <w:ilvl w:val="0"/>
                <w:numId w:val="11"/>
              </w:numPr>
              <w:tabs>
                <w:tab w:val="left" w:pos="266"/>
              </w:tabs>
              <w:ind w:right="973"/>
            </w:pPr>
            <w:r>
              <w:t>Differentiate</w:t>
            </w:r>
            <w:r>
              <w:rPr>
                <w:spacing w:val="-5"/>
              </w:rPr>
              <w:t xml:space="preserve"> </w:t>
            </w:r>
            <w:r>
              <w:t>schools</w:t>
            </w:r>
            <w:r>
              <w:rPr>
                <w:spacing w:val="-5"/>
              </w:rPr>
              <w:t xml:space="preserve"> </w:t>
            </w:r>
            <w:r>
              <w:t>in</w:t>
            </w:r>
            <w:r>
              <w:rPr>
                <w:spacing w:val="-8"/>
              </w:rPr>
              <w:t xml:space="preserve"> </w:t>
            </w:r>
            <w:r>
              <w:t>which</w:t>
            </w:r>
            <w:r>
              <w:rPr>
                <w:spacing w:val="-6"/>
              </w:rPr>
              <w:t xml:space="preserve"> </w:t>
            </w:r>
            <w:r>
              <w:t>any</w:t>
            </w:r>
            <w:r>
              <w:rPr>
                <w:spacing w:val="-5"/>
              </w:rPr>
              <w:t xml:space="preserve"> </w:t>
            </w:r>
            <w:r>
              <w:t>subgroup</w:t>
            </w:r>
            <w:r>
              <w:rPr>
                <w:spacing w:val="-6"/>
              </w:rPr>
              <w:t xml:space="preserve"> </w:t>
            </w:r>
            <w:r>
              <w:t>is</w:t>
            </w:r>
            <w:r>
              <w:rPr>
                <w:spacing w:val="-8"/>
              </w:rPr>
              <w:t xml:space="preserve"> </w:t>
            </w:r>
            <w:r>
              <w:t xml:space="preserve">consistently </w:t>
            </w:r>
            <w:r>
              <w:rPr>
                <w:spacing w:val="-2"/>
              </w:rPr>
              <w:t>underperforming.</w:t>
            </w:r>
          </w:p>
          <w:p w14:paraId="293E5A6D" w14:textId="77777777" w:rsidR="00FF279A" w:rsidRDefault="00FF279A">
            <w:pPr>
              <w:pStyle w:val="TableParagraph"/>
              <w:spacing w:before="16"/>
              <w:rPr>
                <w:rFonts w:ascii="Times New Roman"/>
              </w:rPr>
            </w:pPr>
          </w:p>
          <w:p w14:paraId="581FCEB4" w14:textId="77777777" w:rsidR="00FF279A" w:rsidRPr="00353A53" w:rsidRDefault="00FF279A" w:rsidP="00353A53">
            <w:pPr>
              <w:pStyle w:val="TableParagraph"/>
              <w:numPr>
                <w:ilvl w:val="0"/>
                <w:numId w:val="12"/>
              </w:numPr>
            </w:pPr>
            <w:r>
              <w:t>Allows states to decide how much weight to give tests in their accountability</w:t>
            </w:r>
            <w:r>
              <w:rPr>
                <w:spacing w:val="-5"/>
              </w:rPr>
              <w:t xml:space="preserve"> </w:t>
            </w:r>
            <w:r>
              <w:t>systems</w:t>
            </w:r>
            <w:r>
              <w:rPr>
                <w:spacing w:val="-7"/>
              </w:rPr>
              <w:t xml:space="preserve"> </w:t>
            </w:r>
            <w:r>
              <w:t>and</w:t>
            </w:r>
            <w:r>
              <w:rPr>
                <w:spacing w:val="-6"/>
              </w:rPr>
              <w:t xml:space="preserve"> </w:t>
            </w:r>
            <w:r>
              <w:t>determine</w:t>
            </w:r>
            <w:r>
              <w:rPr>
                <w:spacing w:val="-6"/>
              </w:rPr>
              <w:t xml:space="preserve"> </w:t>
            </w:r>
            <w:r>
              <w:t>what</w:t>
            </w:r>
            <w:r>
              <w:rPr>
                <w:spacing w:val="-6"/>
              </w:rPr>
              <w:t xml:space="preserve"> </w:t>
            </w:r>
            <w:r>
              <w:t>consequences,</w:t>
            </w:r>
            <w:r>
              <w:rPr>
                <w:spacing w:val="-5"/>
              </w:rPr>
              <w:t xml:space="preserve"> </w:t>
            </w:r>
            <w:r>
              <w:t>if</w:t>
            </w:r>
            <w:r>
              <w:rPr>
                <w:spacing w:val="-5"/>
              </w:rPr>
              <w:t xml:space="preserve"> </w:t>
            </w:r>
            <w:r>
              <w:t>any, should attach to poor performance. Requires states to give mor</w:t>
            </w:r>
            <w:r w:rsidR="00353A53">
              <w:t xml:space="preserve">e </w:t>
            </w:r>
            <w:r>
              <w:t>weight</w:t>
            </w:r>
            <w:r w:rsidRPr="00353A53">
              <w:rPr>
                <w:spacing w:val="-6"/>
              </w:rPr>
              <w:t xml:space="preserve"> </w:t>
            </w:r>
            <w:r>
              <w:t>to</w:t>
            </w:r>
            <w:r w:rsidRPr="00353A53">
              <w:rPr>
                <w:spacing w:val="-2"/>
              </w:rPr>
              <w:t xml:space="preserve"> </w:t>
            </w:r>
            <w:r>
              <w:t>academic</w:t>
            </w:r>
            <w:r w:rsidRPr="00353A53">
              <w:rPr>
                <w:spacing w:val="-3"/>
              </w:rPr>
              <w:t xml:space="preserve"> </w:t>
            </w:r>
            <w:r>
              <w:t>factors</w:t>
            </w:r>
            <w:r w:rsidRPr="00353A53">
              <w:rPr>
                <w:spacing w:val="-6"/>
              </w:rPr>
              <w:t xml:space="preserve"> </w:t>
            </w:r>
            <w:r>
              <w:t>than</w:t>
            </w:r>
            <w:r w:rsidRPr="00353A53">
              <w:rPr>
                <w:spacing w:val="-4"/>
              </w:rPr>
              <w:t xml:space="preserve"> </w:t>
            </w:r>
            <w:r>
              <w:t>other</w:t>
            </w:r>
            <w:r w:rsidRPr="00353A53">
              <w:rPr>
                <w:spacing w:val="-3"/>
              </w:rPr>
              <w:t xml:space="preserve"> </w:t>
            </w:r>
            <w:r w:rsidRPr="00353A53">
              <w:rPr>
                <w:spacing w:val="-2"/>
              </w:rPr>
              <w:t>factors.</w:t>
            </w:r>
          </w:p>
          <w:p w14:paraId="5749B7B1" w14:textId="77777777" w:rsidR="00353A53" w:rsidRDefault="00353A53" w:rsidP="00353A53">
            <w:pPr>
              <w:pStyle w:val="TableParagraph"/>
              <w:numPr>
                <w:ilvl w:val="0"/>
                <w:numId w:val="12"/>
              </w:numPr>
            </w:pPr>
            <w:r>
              <w:t>Three</w:t>
            </w:r>
            <w:r>
              <w:rPr>
                <w:spacing w:val="-5"/>
              </w:rPr>
              <w:t xml:space="preserve"> </w:t>
            </w:r>
            <w:r>
              <w:t>additional</w:t>
            </w:r>
            <w:r>
              <w:rPr>
                <w:spacing w:val="-5"/>
              </w:rPr>
              <w:t xml:space="preserve"> </w:t>
            </w:r>
            <w:r>
              <w:t>subgroups</w:t>
            </w:r>
            <w:r>
              <w:rPr>
                <w:spacing w:val="-5"/>
              </w:rPr>
              <w:t xml:space="preserve"> </w:t>
            </w:r>
            <w:r>
              <w:t>for</w:t>
            </w:r>
            <w:r>
              <w:rPr>
                <w:spacing w:val="-5"/>
              </w:rPr>
              <w:t xml:space="preserve"> </w:t>
            </w:r>
            <w:r>
              <w:t>data</w:t>
            </w:r>
            <w:r>
              <w:rPr>
                <w:spacing w:val="-5"/>
              </w:rPr>
              <w:t xml:space="preserve"> </w:t>
            </w:r>
            <w:r>
              <w:t>reporting only: homeless status (if statistically significant), students with parents in the military, and students in foster care.</w:t>
            </w:r>
          </w:p>
          <w:p w14:paraId="4218D525" w14:textId="77777777" w:rsidR="00353A53" w:rsidRDefault="00353A53" w:rsidP="00353A53">
            <w:pPr>
              <w:pStyle w:val="TableParagraph"/>
              <w:ind w:left="827"/>
            </w:pPr>
          </w:p>
        </w:tc>
      </w:tr>
    </w:tbl>
    <w:p w14:paraId="52FD18E3" w14:textId="77777777" w:rsidR="004B3643" w:rsidRDefault="004B3643">
      <w:pPr>
        <w:spacing w:line="250" w:lineRule="exact"/>
        <w:sectPr w:rsidR="004B3643">
          <w:pgSz w:w="15840" w:h="12240" w:orient="landscape"/>
          <w:pgMar w:top="1380" w:right="1020" w:bottom="280" w:left="1340" w:header="720" w:footer="720" w:gutter="0"/>
          <w:cols w:space="720"/>
        </w:sectPr>
      </w:pPr>
    </w:p>
    <w:p w14:paraId="52B09315" w14:textId="77777777" w:rsidR="004B3643" w:rsidRDefault="004B3643">
      <w:pPr>
        <w:spacing w:before="9"/>
        <w:rPr>
          <w:rFonts w:ascii="Times New Roman"/>
          <w:sz w:val="4"/>
        </w:rPr>
      </w:pPr>
    </w:p>
    <w:tbl>
      <w:tblPr>
        <w:tblW w:w="0" w:type="auto"/>
        <w:tblInd w:w="110"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firstRow="1" w:lastRow="1" w:firstColumn="1" w:lastColumn="1" w:noHBand="0" w:noVBand="0"/>
      </w:tblPr>
      <w:tblGrid>
        <w:gridCol w:w="12952"/>
      </w:tblGrid>
      <w:tr w:rsidR="004B3643" w14:paraId="6585A267" w14:textId="77777777">
        <w:trPr>
          <w:trHeight w:val="1041"/>
        </w:trPr>
        <w:tc>
          <w:tcPr>
            <w:tcW w:w="12952" w:type="dxa"/>
            <w:tcBorders>
              <w:top w:val="nil"/>
              <w:bottom w:val="nil"/>
            </w:tcBorders>
            <w:shd w:val="clear" w:color="auto" w:fill="BCD5ED"/>
          </w:tcPr>
          <w:p w14:paraId="5B076591" w14:textId="77777777" w:rsidR="004B3643" w:rsidRDefault="004B3643">
            <w:pPr>
              <w:pStyle w:val="TableParagraph"/>
              <w:spacing w:before="30"/>
              <w:rPr>
                <w:rFonts w:ascii="Times New Roman"/>
                <w:sz w:val="28"/>
              </w:rPr>
            </w:pPr>
          </w:p>
          <w:p w14:paraId="45D05CD1" w14:textId="77777777" w:rsidR="004B3643" w:rsidRDefault="007F35D8">
            <w:pPr>
              <w:pStyle w:val="TableParagraph"/>
              <w:ind w:left="12"/>
              <w:jc w:val="center"/>
              <w:rPr>
                <w:b/>
                <w:sz w:val="28"/>
              </w:rPr>
            </w:pPr>
            <w:r>
              <w:rPr>
                <w:b/>
                <w:sz w:val="28"/>
              </w:rPr>
              <w:t>ACCOUNTABILITY</w:t>
            </w:r>
            <w:r>
              <w:rPr>
                <w:b/>
                <w:spacing w:val="-6"/>
                <w:sz w:val="28"/>
              </w:rPr>
              <w:t xml:space="preserve"> </w:t>
            </w:r>
            <w:r>
              <w:rPr>
                <w:b/>
                <w:spacing w:val="-2"/>
                <w:sz w:val="28"/>
              </w:rPr>
              <w:t>(continued)</w:t>
            </w:r>
          </w:p>
        </w:tc>
      </w:tr>
      <w:tr w:rsidR="00353A53" w14:paraId="0B8CA3D7" w14:textId="77777777" w:rsidTr="000969D8">
        <w:trPr>
          <w:trHeight w:val="6994"/>
        </w:trPr>
        <w:tc>
          <w:tcPr>
            <w:tcW w:w="12952" w:type="dxa"/>
          </w:tcPr>
          <w:p w14:paraId="52B43983" w14:textId="77777777" w:rsidR="00353A53" w:rsidRDefault="00353A53">
            <w:pPr>
              <w:pStyle w:val="TableParagraph"/>
              <w:spacing w:before="13"/>
              <w:rPr>
                <w:rFonts w:ascii="Times New Roman"/>
              </w:rPr>
            </w:pPr>
          </w:p>
          <w:p w14:paraId="670F263D" w14:textId="77777777" w:rsidR="00353A53" w:rsidRDefault="00353A53">
            <w:pPr>
              <w:pStyle w:val="TableParagraph"/>
              <w:spacing w:before="12"/>
              <w:rPr>
                <w:rFonts w:ascii="Times New Roman"/>
              </w:rPr>
            </w:pPr>
          </w:p>
          <w:p w14:paraId="4B3ACF39" w14:textId="77777777" w:rsidR="00353A53" w:rsidRDefault="00353A53" w:rsidP="00353A53">
            <w:pPr>
              <w:pStyle w:val="TableParagraph"/>
              <w:numPr>
                <w:ilvl w:val="0"/>
                <w:numId w:val="13"/>
              </w:numPr>
              <w:rPr>
                <w:spacing w:val="-2"/>
              </w:rPr>
            </w:pPr>
            <w:r>
              <w:t>Requires</w:t>
            </w:r>
            <w:r>
              <w:rPr>
                <w:spacing w:val="-7"/>
              </w:rPr>
              <w:t xml:space="preserve"> </w:t>
            </w:r>
            <w:r>
              <w:t>publicly</w:t>
            </w:r>
            <w:r>
              <w:rPr>
                <w:spacing w:val="-6"/>
              </w:rPr>
              <w:t xml:space="preserve"> </w:t>
            </w:r>
            <w:r>
              <w:t>available</w:t>
            </w:r>
            <w:r>
              <w:rPr>
                <w:spacing w:val="-8"/>
              </w:rPr>
              <w:t xml:space="preserve"> </w:t>
            </w:r>
            <w:r>
              <w:t>annual</w:t>
            </w:r>
            <w:r>
              <w:rPr>
                <w:spacing w:val="-4"/>
              </w:rPr>
              <w:t xml:space="preserve"> </w:t>
            </w:r>
            <w:r>
              <w:t>state</w:t>
            </w:r>
            <w:r>
              <w:rPr>
                <w:spacing w:val="-5"/>
              </w:rPr>
              <w:t xml:space="preserve"> </w:t>
            </w:r>
            <w:r>
              <w:t>report</w:t>
            </w:r>
            <w:r>
              <w:rPr>
                <w:spacing w:val="-4"/>
              </w:rPr>
              <w:t xml:space="preserve"> </w:t>
            </w:r>
            <w:r>
              <w:t>card</w:t>
            </w:r>
            <w:r>
              <w:rPr>
                <w:spacing w:val="-7"/>
              </w:rPr>
              <w:t xml:space="preserve"> </w:t>
            </w:r>
            <w:r>
              <w:t>that</w:t>
            </w:r>
            <w:r>
              <w:rPr>
                <w:spacing w:val="-4"/>
              </w:rPr>
              <w:t xml:space="preserve"> </w:t>
            </w:r>
            <w:r>
              <w:rPr>
                <w:spacing w:val="-2"/>
              </w:rPr>
              <w:t>includes</w:t>
            </w:r>
          </w:p>
          <w:p w14:paraId="2A2C881D" w14:textId="77777777" w:rsidR="00353A53" w:rsidRDefault="00353A53">
            <w:pPr>
              <w:pStyle w:val="TableParagraph"/>
              <w:ind w:left="107"/>
            </w:pPr>
          </w:p>
          <w:p w14:paraId="096E822D" w14:textId="77777777" w:rsidR="00353A53" w:rsidRDefault="00353A53" w:rsidP="0025727A">
            <w:pPr>
              <w:pStyle w:val="TableParagraph"/>
              <w:numPr>
                <w:ilvl w:val="0"/>
                <w:numId w:val="22"/>
              </w:numPr>
              <w:tabs>
                <w:tab w:val="left" w:pos="266"/>
              </w:tabs>
              <w:ind w:right="779"/>
            </w:pPr>
            <w:r>
              <w:t>A</w:t>
            </w:r>
            <w:r>
              <w:rPr>
                <w:spacing w:val="-4"/>
              </w:rPr>
              <w:t xml:space="preserve"> </w:t>
            </w:r>
            <w:r>
              <w:t>description</w:t>
            </w:r>
            <w:r>
              <w:rPr>
                <w:spacing w:val="-7"/>
              </w:rPr>
              <w:t xml:space="preserve"> </w:t>
            </w:r>
            <w:r>
              <w:t>of</w:t>
            </w:r>
            <w:r>
              <w:rPr>
                <w:spacing w:val="-6"/>
              </w:rPr>
              <w:t xml:space="preserve"> </w:t>
            </w:r>
            <w:r>
              <w:t>the</w:t>
            </w:r>
            <w:r>
              <w:rPr>
                <w:spacing w:val="-4"/>
              </w:rPr>
              <w:t xml:space="preserve"> </w:t>
            </w:r>
            <w:r>
              <w:t>state</w:t>
            </w:r>
            <w:r>
              <w:rPr>
                <w:spacing w:val="-6"/>
              </w:rPr>
              <w:t xml:space="preserve"> </w:t>
            </w:r>
            <w:r>
              <w:t>accountability</w:t>
            </w:r>
            <w:r>
              <w:rPr>
                <w:spacing w:val="-4"/>
              </w:rPr>
              <w:t xml:space="preserve"> </w:t>
            </w:r>
            <w:r>
              <w:t>system,</w:t>
            </w:r>
            <w:r>
              <w:rPr>
                <w:spacing w:val="-4"/>
              </w:rPr>
              <w:t xml:space="preserve"> </w:t>
            </w:r>
            <w:r>
              <w:t>including</w:t>
            </w:r>
            <w:r>
              <w:rPr>
                <w:spacing w:val="-5"/>
              </w:rPr>
              <w:t xml:space="preserve"> </w:t>
            </w:r>
            <w:r>
              <w:t>all indicators and the weights assigned by the state,</w:t>
            </w:r>
          </w:p>
          <w:p w14:paraId="6F84B051" w14:textId="77777777" w:rsidR="00353A53" w:rsidRDefault="00353A53" w:rsidP="0025727A">
            <w:pPr>
              <w:pStyle w:val="TableParagraph"/>
              <w:numPr>
                <w:ilvl w:val="0"/>
                <w:numId w:val="22"/>
              </w:numPr>
              <w:tabs>
                <w:tab w:val="left" w:pos="266"/>
              </w:tabs>
              <w:spacing w:before="1"/>
            </w:pPr>
            <w:r>
              <w:t>Schools</w:t>
            </w:r>
            <w:r>
              <w:rPr>
                <w:spacing w:val="-4"/>
              </w:rPr>
              <w:t xml:space="preserve"> </w:t>
            </w:r>
            <w:r>
              <w:t>identified</w:t>
            </w:r>
            <w:r>
              <w:rPr>
                <w:spacing w:val="-4"/>
              </w:rPr>
              <w:t xml:space="preserve"> </w:t>
            </w:r>
            <w:r>
              <w:t>as</w:t>
            </w:r>
            <w:r>
              <w:rPr>
                <w:spacing w:val="-5"/>
              </w:rPr>
              <w:t xml:space="preserve"> </w:t>
            </w:r>
            <w:r>
              <w:t>in</w:t>
            </w:r>
            <w:r>
              <w:rPr>
                <w:spacing w:val="-3"/>
              </w:rPr>
              <w:t xml:space="preserve"> </w:t>
            </w:r>
            <w:r>
              <w:t>need</w:t>
            </w:r>
            <w:r>
              <w:rPr>
                <w:spacing w:val="-6"/>
              </w:rPr>
              <w:t xml:space="preserve"> </w:t>
            </w:r>
            <w:r>
              <w:t>of</w:t>
            </w:r>
            <w:r>
              <w:rPr>
                <w:spacing w:val="-3"/>
              </w:rPr>
              <w:t xml:space="preserve"> </w:t>
            </w:r>
            <w:r>
              <w:t>support</w:t>
            </w:r>
            <w:r>
              <w:rPr>
                <w:spacing w:val="-6"/>
              </w:rPr>
              <w:t xml:space="preserve"> </w:t>
            </w:r>
            <w:r>
              <w:t>and</w:t>
            </w:r>
            <w:r>
              <w:rPr>
                <w:spacing w:val="-5"/>
              </w:rPr>
              <w:t xml:space="preserve"> </w:t>
            </w:r>
            <w:r>
              <w:rPr>
                <w:spacing w:val="-2"/>
              </w:rPr>
              <w:t>improvement,</w:t>
            </w:r>
          </w:p>
          <w:p w14:paraId="506D0790" w14:textId="77777777" w:rsidR="00353A53" w:rsidRDefault="00353A53" w:rsidP="0025727A">
            <w:pPr>
              <w:pStyle w:val="TableParagraph"/>
              <w:numPr>
                <w:ilvl w:val="0"/>
                <w:numId w:val="22"/>
              </w:numPr>
              <w:tabs>
                <w:tab w:val="left" w:pos="266"/>
              </w:tabs>
              <w:spacing w:before="1"/>
            </w:pPr>
            <w:r>
              <w:t>Student</w:t>
            </w:r>
            <w:r>
              <w:rPr>
                <w:spacing w:val="-7"/>
              </w:rPr>
              <w:t xml:space="preserve"> </w:t>
            </w:r>
            <w:r>
              <w:t>performance</w:t>
            </w:r>
            <w:r>
              <w:rPr>
                <w:spacing w:val="-6"/>
              </w:rPr>
              <w:t xml:space="preserve"> </w:t>
            </w:r>
            <w:r>
              <w:t>disaggregated</w:t>
            </w:r>
            <w:r>
              <w:rPr>
                <w:spacing w:val="-6"/>
              </w:rPr>
              <w:t xml:space="preserve"> </w:t>
            </w:r>
            <w:r>
              <w:t>by</w:t>
            </w:r>
            <w:r>
              <w:rPr>
                <w:spacing w:val="-6"/>
              </w:rPr>
              <w:t xml:space="preserve"> </w:t>
            </w:r>
            <w:r>
              <w:rPr>
                <w:spacing w:val="-2"/>
              </w:rPr>
              <w:t>subgroup,</w:t>
            </w:r>
          </w:p>
          <w:p w14:paraId="01C80E23" w14:textId="77777777" w:rsidR="00353A53" w:rsidRDefault="00353A53" w:rsidP="0025727A">
            <w:pPr>
              <w:pStyle w:val="TableParagraph"/>
              <w:numPr>
                <w:ilvl w:val="0"/>
                <w:numId w:val="22"/>
              </w:numPr>
              <w:tabs>
                <w:tab w:val="left" w:pos="266"/>
              </w:tabs>
            </w:pPr>
            <w:r>
              <w:t>NAEP</w:t>
            </w:r>
            <w:r>
              <w:rPr>
                <w:spacing w:val="-5"/>
              </w:rPr>
              <w:t xml:space="preserve"> </w:t>
            </w:r>
            <w:r>
              <w:rPr>
                <w:spacing w:val="-2"/>
              </w:rPr>
              <w:t>results,</w:t>
            </w:r>
          </w:p>
          <w:p w14:paraId="72D2FAA0" w14:textId="77777777" w:rsidR="00353A53" w:rsidRDefault="00353A53" w:rsidP="0025727A">
            <w:pPr>
              <w:pStyle w:val="TableParagraph"/>
              <w:numPr>
                <w:ilvl w:val="0"/>
                <w:numId w:val="22"/>
              </w:numPr>
              <w:tabs>
                <w:tab w:val="left" w:pos="266"/>
              </w:tabs>
            </w:pPr>
            <w:r>
              <w:t>Student</w:t>
            </w:r>
            <w:r>
              <w:rPr>
                <w:spacing w:val="-5"/>
              </w:rPr>
              <w:t xml:space="preserve"> </w:t>
            </w:r>
            <w:r>
              <w:t>participation</w:t>
            </w:r>
            <w:r>
              <w:rPr>
                <w:spacing w:val="-9"/>
              </w:rPr>
              <w:t xml:space="preserve"> </w:t>
            </w:r>
            <w:r>
              <w:t>rates</w:t>
            </w:r>
            <w:r>
              <w:rPr>
                <w:spacing w:val="-4"/>
              </w:rPr>
              <w:t xml:space="preserve"> </w:t>
            </w:r>
            <w:r>
              <w:t>in</w:t>
            </w:r>
            <w:r>
              <w:rPr>
                <w:spacing w:val="-6"/>
              </w:rPr>
              <w:t xml:space="preserve"> </w:t>
            </w:r>
            <w:r>
              <w:rPr>
                <w:spacing w:val="-2"/>
              </w:rPr>
              <w:t>assessments,</w:t>
            </w:r>
          </w:p>
          <w:p w14:paraId="22E5C8E3" w14:textId="77777777" w:rsidR="00353A53" w:rsidRDefault="00353A53" w:rsidP="0025727A">
            <w:pPr>
              <w:pStyle w:val="TableParagraph"/>
              <w:numPr>
                <w:ilvl w:val="0"/>
                <w:numId w:val="22"/>
              </w:numPr>
              <w:tabs>
                <w:tab w:val="left" w:pos="266"/>
              </w:tabs>
            </w:pPr>
            <w:r>
              <w:t>Student</w:t>
            </w:r>
            <w:r>
              <w:rPr>
                <w:spacing w:val="-5"/>
              </w:rPr>
              <w:t xml:space="preserve"> </w:t>
            </w:r>
            <w:r>
              <w:t>performance</w:t>
            </w:r>
            <w:r>
              <w:rPr>
                <w:spacing w:val="-4"/>
              </w:rPr>
              <w:t xml:space="preserve"> </w:t>
            </w:r>
            <w:r>
              <w:t>on</w:t>
            </w:r>
            <w:r>
              <w:rPr>
                <w:spacing w:val="-8"/>
              </w:rPr>
              <w:t xml:space="preserve"> </w:t>
            </w:r>
            <w:r>
              <w:t>other</w:t>
            </w:r>
            <w:r>
              <w:rPr>
                <w:spacing w:val="-6"/>
              </w:rPr>
              <w:t xml:space="preserve"> </w:t>
            </w:r>
            <w:r>
              <w:t>academic</w:t>
            </w:r>
            <w:r>
              <w:rPr>
                <w:spacing w:val="-4"/>
              </w:rPr>
              <w:t xml:space="preserve"> </w:t>
            </w:r>
            <w:r>
              <w:rPr>
                <w:spacing w:val="-2"/>
              </w:rPr>
              <w:t>indicators,</w:t>
            </w:r>
          </w:p>
          <w:p w14:paraId="64586123" w14:textId="77777777" w:rsidR="00353A53" w:rsidRDefault="00353A53" w:rsidP="0025727A">
            <w:pPr>
              <w:pStyle w:val="TableParagraph"/>
              <w:numPr>
                <w:ilvl w:val="0"/>
                <w:numId w:val="22"/>
              </w:numPr>
              <w:tabs>
                <w:tab w:val="left" w:pos="266"/>
              </w:tabs>
              <w:spacing w:before="1" w:line="267" w:lineRule="exact"/>
            </w:pPr>
            <w:r>
              <w:t>Graduation</w:t>
            </w:r>
            <w:r>
              <w:rPr>
                <w:spacing w:val="-9"/>
              </w:rPr>
              <w:t xml:space="preserve"> </w:t>
            </w:r>
            <w:r>
              <w:rPr>
                <w:spacing w:val="-2"/>
              </w:rPr>
              <w:t>rates,</w:t>
            </w:r>
          </w:p>
          <w:p w14:paraId="2D937028" w14:textId="77777777" w:rsidR="00353A53" w:rsidRDefault="00353A53" w:rsidP="0025727A">
            <w:pPr>
              <w:pStyle w:val="TableParagraph"/>
              <w:numPr>
                <w:ilvl w:val="0"/>
                <w:numId w:val="22"/>
              </w:numPr>
              <w:tabs>
                <w:tab w:val="left" w:pos="266"/>
              </w:tabs>
              <w:spacing w:line="267" w:lineRule="exact"/>
            </w:pPr>
            <w:r>
              <w:t>Performance</w:t>
            </w:r>
            <w:r>
              <w:rPr>
                <w:spacing w:val="-8"/>
              </w:rPr>
              <w:t xml:space="preserve"> </w:t>
            </w:r>
            <w:r>
              <w:t>of</w:t>
            </w:r>
            <w:r>
              <w:rPr>
                <w:spacing w:val="-5"/>
              </w:rPr>
              <w:t xml:space="preserve"> </w:t>
            </w:r>
            <w:r>
              <w:t>English</w:t>
            </w:r>
            <w:r>
              <w:rPr>
                <w:spacing w:val="-6"/>
              </w:rPr>
              <w:t xml:space="preserve"> </w:t>
            </w:r>
            <w:r>
              <w:t>language</w:t>
            </w:r>
            <w:r>
              <w:rPr>
                <w:spacing w:val="-5"/>
              </w:rPr>
              <w:t xml:space="preserve"> </w:t>
            </w:r>
            <w:r>
              <w:rPr>
                <w:spacing w:val="-2"/>
              </w:rPr>
              <w:t>learners,</w:t>
            </w:r>
          </w:p>
          <w:p w14:paraId="0C426C5A" w14:textId="77777777" w:rsidR="00353A53" w:rsidRDefault="00353A53" w:rsidP="0025727A">
            <w:pPr>
              <w:pStyle w:val="TableParagraph"/>
              <w:numPr>
                <w:ilvl w:val="0"/>
                <w:numId w:val="22"/>
              </w:numPr>
              <w:tabs>
                <w:tab w:val="left" w:pos="266"/>
              </w:tabs>
            </w:pPr>
            <w:r>
              <w:t>Data</w:t>
            </w:r>
            <w:r>
              <w:rPr>
                <w:spacing w:val="-6"/>
              </w:rPr>
              <w:t xml:space="preserve"> </w:t>
            </w:r>
            <w:r>
              <w:t>collected</w:t>
            </w:r>
            <w:r>
              <w:rPr>
                <w:spacing w:val="-4"/>
              </w:rPr>
              <w:t xml:space="preserve"> </w:t>
            </w:r>
            <w:r>
              <w:t>pursuant</w:t>
            </w:r>
            <w:r>
              <w:rPr>
                <w:spacing w:val="-6"/>
              </w:rPr>
              <w:t xml:space="preserve"> </w:t>
            </w:r>
            <w:r>
              <w:t>to</w:t>
            </w:r>
            <w:r>
              <w:rPr>
                <w:spacing w:val="-2"/>
              </w:rPr>
              <w:t xml:space="preserve"> </w:t>
            </w:r>
            <w:r>
              <w:t>the</w:t>
            </w:r>
            <w:r>
              <w:rPr>
                <w:spacing w:val="-6"/>
              </w:rPr>
              <w:t xml:space="preserve"> </w:t>
            </w:r>
            <w:r>
              <w:t>Civil</w:t>
            </w:r>
            <w:r>
              <w:rPr>
                <w:spacing w:val="-6"/>
              </w:rPr>
              <w:t xml:space="preserve"> </w:t>
            </w:r>
            <w:r>
              <w:t>Rights</w:t>
            </w:r>
            <w:r>
              <w:rPr>
                <w:spacing w:val="-5"/>
              </w:rPr>
              <w:t xml:space="preserve"> </w:t>
            </w:r>
            <w:r>
              <w:t>Data</w:t>
            </w:r>
            <w:r>
              <w:rPr>
                <w:spacing w:val="-7"/>
              </w:rPr>
              <w:t xml:space="preserve"> </w:t>
            </w:r>
            <w:r>
              <w:t xml:space="preserve">Collection </w:t>
            </w:r>
            <w:r>
              <w:rPr>
                <w:spacing w:val="-2"/>
              </w:rPr>
              <w:t>survey,</w:t>
            </w:r>
          </w:p>
          <w:p w14:paraId="6B43668D" w14:textId="77777777" w:rsidR="00353A53" w:rsidRDefault="00353A53" w:rsidP="0025727A">
            <w:pPr>
              <w:pStyle w:val="TableParagraph"/>
              <w:numPr>
                <w:ilvl w:val="0"/>
                <w:numId w:val="22"/>
              </w:numPr>
              <w:tabs>
                <w:tab w:val="left" w:pos="266"/>
              </w:tabs>
              <w:ind w:right="1036"/>
            </w:pPr>
            <w:r>
              <w:t>Teacher</w:t>
            </w:r>
            <w:r>
              <w:rPr>
                <w:spacing w:val="-5"/>
              </w:rPr>
              <w:t xml:space="preserve"> </w:t>
            </w:r>
            <w:r>
              <w:t>qualifications,</w:t>
            </w:r>
            <w:r>
              <w:rPr>
                <w:spacing w:val="-5"/>
              </w:rPr>
              <w:t xml:space="preserve"> </w:t>
            </w:r>
            <w:r>
              <w:t>including</w:t>
            </w:r>
            <w:r>
              <w:rPr>
                <w:spacing w:val="-6"/>
              </w:rPr>
              <w:t xml:space="preserve"> </w:t>
            </w:r>
            <w:r>
              <w:t>those</w:t>
            </w:r>
            <w:r>
              <w:rPr>
                <w:spacing w:val="-7"/>
              </w:rPr>
              <w:t xml:space="preserve"> </w:t>
            </w:r>
            <w:r>
              <w:t>with</w:t>
            </w:r>
            <w:r>
              <w:rPr>
                <w:spacing w:val="-7"/>
              </w:rPr>
              <w:t xml:space="preserve"> </w:t>
            </w:r>
            <w:r>
              <w:t>emergency</w:t>
            </w:r>
            <w:r>
              <w:rPr>
                <w:spacing w:val="-7"/>
              </w:rPr>
              <w:t xml:space="preserve"> </w:t>
            </w:r>
            <w:r>
              <w:t>or provisional status,</w:t>
            </w:r>
          </w:p>
          <w:p w14:paraId="13C20F5C" w14:textId="77777777" w:rsidR="00353A53" w:rsidRDefault="00353A53" w:rsidP="0025727A">
            <w:pPr>
              <w:pStyle w:val="TableParagraph"/>
              <w:numPr>
                <w:ilvl w:val="0"/>
                <w:numId w:val="22"/>
              </w:numPr>
              <w:tabs>
                <w:tab w:val="left" w:pos="266"/>
              </w:tabs>
              <w:spacing w:before="1"/>
            </w:pPr>
            <w:r>
              <w:t>Per-pupil</w:t>
            </w:r>
            <w:r>
              <w:rPr>
                <w:spacing w:val="-5"/>
              </w:rPr>
              <w:t xml:space="preserve"> </w:t>
            </w:r>
            <w:r>
              <w:t>expenditures</w:t>
            </w:r>
            <w:r>
              <w:rPr>
                <w:spacing w:val="-4"/>
              </w:rPr>
              <w:t xml:space="preserve"> </w:t>
            </w:r>
            <w:r>
              <w:t>of</w:t>
            </w:r>
            <w:r>
              <w:rPr>
                <w:spacing w:val="-6"/>
              </w:rPr>
              <w:t xml:space="preserve"> </w:t>
            </w:r>
            <w:r>
              <w:t>federal,</w:t>
            </w:r>
            <w:r>
              <w:rPr>
                <w:spacing w:val="-6"/>
              </w:rPr>
              <w:t xml:space="preserve"> </w:t>
            </w:r>
            <w:r>
              <w:t>state,</w:t>
            </w:r>
            <w:r>
              <w:rPr>
                <w:spacing w:val="-3"/>
              </w:rPr>
              <w:t xml:space="preserve"> </w:t>
            </w:r>
            <w:r>
              <w:t>and</w:t>
            </w:r>
            <w:r>
              <w:rPr>
                <w:spacing w:val="-5"/>
              </w:rPr>
              <w:t xml:space="preserve"> </w:t>
            </w:r>
            <w:r>
              <w:t>local</w:t>
            </w:r>
            <w:r>
              <w:rPr>
                <w:spacing w:val="-3"/>
              </w:rPr>
              <w:t xml:space="preserve"> </w:t>
            </w:r>
            <w:r>
              <w:rPr>
                <w:spacing w:val="-2"/>
              </w:rPr>
              <w:t>funds,</w:t>
            </w:r>
          </w:p>
          <w:p w14:paraId="16D3F1B3" w14:textId="77777777" w:rsidR="00353A53" w:rsidRDefault="00353A53" w:rsidP="0025727A">
            <w:pPr>
              <w:pStyle w:val="TableParagraph"/>
              <w:numPr>
                <w:ilvl w:val="0"/>
                <w:numId w:val="22"/>
              </w:numPr>
              <w:tabs>
                <w:tab w:val="left" w:pos="266"/>
              </w:tabs>
              <w:ind w:right="175"/>
            </w:pPr>
            <w:r>
              <w:t>Number</w:t>
            </w:r>
            <w:r>
              <w:rPr>
                <w:spacing w:val="-6"/>
              </w:rPr>
              <w:t xml:space="preserve"> </w:t>
            </w:r>
            <w:r>
              <w:t>and</w:t>
            </w:r>
            <w:r>
              <w:rPr>
                <w:spacing w:val="-6"/>
              </w:rPr>
              <w:t xml:space="preserve"> </w:t>
            </w:r>
            <w:r>
              <w:t>percentages</w:t>
            </w:r>
            <w:r>
              <w:rPr>
                <w:spacing w:val="-7"/>
              </w:rPr>
              <w:t xml:space="preserve"> </w:t>
            </w:r>
            <w:r>
              <w:t>of</w:t>
            </w:r>
            <w:r>
              <w:rPr>
                <w:spacing w:val="-4"/>
              </w:rPr>
              <w:t xml:space="preserve"> </w:t>
            </w:r>
            <w:r>
              <w:t>students</w:t>
            </w:r>
            <w:r>
              <w:rPr>
                <w:spacing w:val="-6"/>
              </w:rPr>
              <w:t xml:space="preserve"> </w:t>
            </w:r>
            <w:r>
              <w:t>taking</w:t>
            </w:r>
            <w:r>
              <w:rPr>
                <w:spacing w:val="-6"/>
              </w:rPr>
              <w:t xml:space="preserve"> </w:t>
            </w:r>
            <w:r>
              <w:t>alternate</w:t>
            </w:r>
            <w:r>
              <w:rPr>
                <w:spacing w:val="-4"/>
              </w:rPr>
              <w:t xml:space="preserve"> </w:t>
            </w:r>
            <w:r>
              <w:t xml:space="preserve">assessments, </w:t>
            </w:r>
            <w:r>
              <w:rPr>
                <w:spacing w:val="-4"/>
              </w:rPr>
              <w:t>and</w:t>
            </w:r>
          </w:p>
          <w:p w14:paraId="5BEC191F" w14:textId="77777777" w:rsidR="00353A53" w:rsidRDefault="00353A53" w:rsidP="0025727A">
            <w:pPr>
              <w:pStyle w:val="TableParagraph"/>
              <w:numPr>
                <w:ilvl w:val="0"/>
                <w:numId w:val="22"/>
              </w:numPr>
              <w:tabs>
                <w:tab w:val="left" w:pos="266"/>
              </w:tabs>
              <w:spacing w:before="1"/>
            </w:pPr>
            <w:r>
              <w:t>Postsecondary</w:t>
            </w:r>
            <w:r>
              <w:rPr>
                <w:spacing w:val="-10"/>
              </w:rPr>
              <w:t xml:space="preserve"> </w:t>
            </w:r>
            <w:r>
              <w:rPr>
                <w:spacing w:val="-2"/>
              </w:rPr>
              <w:t>enrollment.</w:t>
            </w:r>
          </w:p>
        </w:tc>
      </w:tr>
    </w:tbl>
    <w:p w14:paraId="2D761FF6" w14:textId="77777777" w:rsidR="004B3643" w:rsidRDefault="004B3643">
      <w:pPr>
        <w:sectPr w:rsidR="004B3643">
          <w:pgSz w:w="15840" w:h="12240" w:orient="landscape"/>
          <w:pgMar w:top="1380" w:right="1020" w:bottom="280" w:left="1340" w:header="720" w:footer="720" w:gutter="0"/>
          <w:cols w:space="720"/>
        </w:sectPr>
      </w:pPr>
    </w:p>
    <w:p w14:paraId="27B4E454" w14:textId="77777777" w:rsidR="004B3643" w:rsidRDefault="004B3643">
      <w:pPr>
        <w:spacing w:before="2"/>
        <w:rPr>
          <w:rFonts w:ascii="Times New Roman"/>
          <w:sz w:val="5"/>
        </w:rPr>
      </w:pPr>
    </w:p>
    <w:tbl>
      <w:tblPr>
        <w:tblW w:w="0" w:type="auto"/>
        <w:tblInd w:w="110" w:type="dxa"/>
        <w:tblBorders>
          <w:top w:val="single" w:sz="4" w:space="0" w:color="FFACAC"/>
          <w:left w:val="single" w:sz="4" w:space="0" w:color="FFACAC"/>
          <w:bottom w:val="single" w:sz="4" w:space="0" w:color="FFACAC"/>
          <w:right w:val="single" w:sz="4" w:space="0" w:color="FFACAC"/>
          <w:insideH w:val="single" w:sz="4" w:space="0" w:color="FFACAC"/>
          <w:insideV w:val="single" w:sz="4" w:space="0" w:color="FFACAC"/>
        </w:tblBorders>
        <w:tblLayout w:type="fixed"/>
        <w:tblCellMar>
          <w:left w:w="0" w:type="dxa"/>
          <w:right w:w="0" w:type="dxa"/>
        </w:tblCellMar>
        <w:tblLook w:val="01E0" w:firstRow="1" w:lastRow="1" w:firstColumn="1" w:lastColumn="1" w:noHBand="0" w:noVBand="0"/>
      </w:tblPr>
      <w:tblGrid>
        <w:gridCol w:w="12952"/>
      </w:tblGrid>
      <w:tr w:rsidR="004B3643" w14:paraId="72D30B6D" w14:textId="77777777">
        <w:trPr>
          <w:trHeight w:val="1024"/>
        </w:trPr>
        <w:tc>
          <w:tcPr>
            <w:tcW w:w="12952" w:type="dxa"/>
            <w:shd w:val="clear" w:color="auto" w:fill="F88A8A"/>
          </w:tcPr>
          <w:p w14:paraId="61A83AB0" w14:textId="77777777" w:rsidR="004B3643" w:rsidRDefault="004B3643">
            <w:pPr>
              <w:pStyle w:val="TableParagraph"/>
              <w:spacing w:before="20"/>
              <w:rPr>
                <w:rFonts w:ascii="Times New Roman"/>
                <w:sz w:val="28"/>
              </w:rPr>
            </w:pPr>
          </w:p>
          <w:p w14:paraId="0DE0596B" w14:textId="77777777" w:rsidR="004B3643" w:rsidRDefault="007F35D8">
            <w:pPr>
              <w:pStyle w:val="TableParagraph"/>
              <w:spacing w:before="1"/>
              <w:ind w:left="12" w:right="3"/>
              <w:jc w:val="center"/>
              <w:rPr>
                <w:b/>
                <w:sz w:val="28"/>
              </w:rPr>
            </w:pPr>
            <w:r>
              <w:rPr>
                <w:b/>
                <w:sz w:val="28"/>
              </w:rPr>
              <w:t>SCHOOL</w:t>
            </w:r>
            <w:r>
              <w:rPr>
                <w:b/>
                <w:spacing w:val="-7"/>
                <w:sz w:val="28"/>
              </w:rPr>
              <w:t xml:space="preserve"> </w:t>
            </w:r>
            <w:r>
              <w:rPr>
                <w:b/>
                <w:spacing w:val="-2"/>
                <w:sz w:val="28"/>
              </w:rPr>
              <w:t>IMPROVEMENT</w:t>
            </w:r>
          </w:p>
        </w:tc>
      </w:tr>
      <w:tr w:rsidR="00353A53" w14:paraId="7A1B9B55" w14:textId="77777777" w:rsidTr="007E597E">
        <w:trPr>
          <w:trHeight w:val="7251"/>
        </w:trPr>
        <w:tc>
          <w:tcPr>
            <w:tcW w:w="12952" w:type="dxa"/>
          </w:tcPr>
          <w:p w14:paraId="256A3F39" w14:textId="77777777" w:rsidR="00353A53" w:rsidRDefault="00353A53">
            <w:pPr>
              <w:pStyle w:val="TableParagraph"/>
              <w:spacing w:before="75"/>
              <w:rPr>
                <w:rFonts w:ascii="Times New Roman"/>
              </w:rPr>
            </w:pPr>
          </w:p>
          <w:p w14:paraId="78083376" w14:textId="77777777" w:rsidR="00353A53" w:rsidRDefault="00353A53" w:rsidP="00353A53">
            <w:pPr>
              <w:pStyle w:val="TableParagraph"/>
              <w:numPr>
                <w:ilvl w:val="0"/>
                <w:numId w:val="13"/>
              </w:numPr>
              <w:ind w:right="201"/>
            </w:pPr>
            <w:r>
              <w:t>Requires states, once every three years, to identify a category of schools for comprehensive support and improvement, including at least</w:t>
            </w:r>
            <w:r>
              <w:rPr>
                <w:spacing w:val="-3"/>
              </w:rPr>
              <w:t xml:space="preserve"> </w:t>
            </w:r>
            <w:r>
              <w:t>the</w:t>
            </w:r>
            <w:r>
              <w:rPr>
                <w:spacing w:val="-3"/>
              </w:rPr>
              <w:t xml:space="preserve"> </w:t>
            </w:r>
            <w:r>
              <w:t>lowest-performing</w:t>
            </w:r>
            <w:r>
              <w:rPr>
                <w:spacing w:val="-4"/>
              </w:rPr>
              <w:t xml:space="preserve"> </w:t>
            </w:r>
            <w:r>
              <w:t>5%</w:t>
            </w:r>
            <w:r>
              <w:rPr>
                <w:spacing w:val="-5"/>
              </w:rPr>
              <w:t xml:space="preserve"> </w:t>
            </w:r>
            <w:r>
              <w:t>of</w:t>
            </w:r>
            <w:r>
              <w:rPr>
                <w:spacing w:val="-5"/>
              </w:rPr>
              <w:t xml:space="preserve"> </w:t>
            </w:r>
            <w:r>
              <w:t>Title</w:t>
            </w:r>
            <w:r>
              <w:rPr>
                <w:spacing w:val="-5"/>
              </w:rPr>
              <w:t xml:space="preserve"> </w:t>
            </w:r>
            <w:r>
              <w:t>I</w:t>
            </w:r>
            <w:r>
              <w:rPr>
                <w:spacing w:val="-3"/>
              </w:rPr>
              <w:t xml:space="preserve"> </w:t>
            </w:r>
            <w:r>
              <w:t>schools,</w:t>
            </w:r>
            <w:r>
              <w:rPr>
                <w:spacing w:val="-3"/>
              </w:rPr>
              <w:t xml:space="preserve"> </w:t>
            </w:r>
            <w:r>
              <w:t>high</w:t>
            </w:r>
            <w:r>
              <w:rPr>
                <w:spacing w:val="-6"/>
              </w:rPr>
              <w:t xml:space="preserve"> </w:t>
            </w:r>
            <w:r>
              <w:t>schools</w:t>
            </w:r>
            <w:r>
              <w:rPr>
                <w:spacing w:val="-3"/>
              </w:rPr>
              <w:t xml:space="preserve"> </w:t>
            </w:r>
            <w:r>
              <w:t>with</w:t>
            </w:r>
            <w:r>
              <w:rPr>
                <w:spacing w:val="-1"/>
              </w:rPr>
              <w:t xml:space="preserve"> </w:t>
            </w:r>
            <w:r>
              <w:t>a graduation rate of 67% or less, and schools where one or more subgroups of students are underperforming.</w:t>
            </w:r>
          </w:p>
          <w:p w14:paraId="6DAB3A30" w14:textId="77777777" w:rsidR="00353A53" w:rsidRDefault="00353A53">
            <w:pPr>
              <w:pStyle w:val="TableParagraph"/>
              <w:spacing w:before="11"/>
              <w:rPr>
                <w:rFonts w:ascii="Times New Roman"/>
              </w:rPr>
            </w:pPr>
          </w:p>
          <w:p w14:paraId="5CE43B3F" w14:textId="77777777" w:rsidR="00353A53" w:rsidRDefault="00353A53" w:rsidP="00353A53">
            <w:pPr>
              <w:pStyle w:val="TableParagraph"/>
              <w:numPr>
                <w:ilvl w:val="0"/>
                <w:numId w:val="13"/>
              </w:numPr>
              <w:spacing w:before="1"/>
              <w:ind w:right="252"/>
              <w:jc w:val="both"/>
            </w:pPr>
            <w:r>
              <w:t>Allows</w:t>
            </w:r>
            <w:r>
              <w:rPr>
                <w:spacing w:val="-4"/>
              </w:rPr>
              <w:t xml:space="preserve"> </w:t>
            </w:r>
            <w:r>
              <w:t>districts</w:t>
            </w:r>
            <w:r>
              <w:rPr>
                <w:spacing w:val="-6"/>
              </w:rPr>
              <w:t xml:space="preserve"> </w:t>
            </w:r>
            <w:r>
              <w:t>to</w:t>
            </w:r>
            <w:r>
              <w:rPr>
                <w:spacing w:val="-4"/>
              </w:rPr>
              <w:t xml:space="preserve"> </w:t>
            </w:r>
            <w:r>
              <w:t>provide</w:t>
            </w:r>
            <w:r>
              <w:rPr>
                <w:spacing w:val="-6"/>
              </w:rPr>
              <w:t xml:space="preserve"> </w:t>
            </w:r>
            <w:r>
              <w:t>students</w:t>
            </w:r>
            <w:r>
              <w:rPr>
                <w:spacing w:val="-4"/>
              </w:rPr>
              <w:t xml:space="preserve"> </w:t>
            </w:r>
            <w:r>
              <w:t>in</w:t>
            </w:r>
            <w:r>
              <w:rPr>
                <w:spacing w:val="-6"/>
              </w:rPr>
              <w:t xml:space="preserve"> </w:t>
            </w:r>
            <w:r>
              <w:t>underperforming</w:t>
            </w:r>
            <w:r>
              <w:rPr>
                <w:spacing w:val="-5"/>
              </w:rPr>
              <w:t xml:space="preserve"> </w:t>
            </w:r>
            <w:r>
              <w:t>schools</w:t>
            </w:r>
            <w:r>
              <w:rPr>
                <w:spacing w:val="-7"/>
              </w:rPr>
              <w:t xml:space="preserve"> </w:t>
            </w:r>
            <w:r>
              <w:t>with the</w:t>
            </w:r>
            <w:r>
              <w:rPr>
                <w:spacing w:val="-2"/>
              </w:rPr>
              <w:t xml:space="preserve"> </w:t>
            </w:r>
            <w:r>
              <w:t>opportunity</w:t>
            </w:r>
            <w:r>
              <w:rPr>
                <w:spacing w:val="-2"/>
              </w:rPr>
              <w:t xml:space="preserve"> </w:t>
            </w:r>
            <w:r>
              <w:t>to</w:t>
            </w:r>
            <w:r>
              <w:rPr>
                <w:spacing w:val="-1"/>
              </w:rPr>
              <w:t xml:space="preserve"> </w:t>
            </w:r>
            <w:r>
              <w:t>transfer</w:t>
            </w:r>
            <w:r>
              <w:rPr>
                <w:spacing w:val="-4"/>
              </w:rPr>
              <w:t xml:space="preserve"> </w:t>
            </w:r>
            <w:r>
              <w:t>to</w:t>
            </w:r>
            <w:r>
              <w:rPr>
                <w:spacing w:val="-3"/>
              </w:rPr>
              <w:t xml:space="preserve"> </w:t>
            </w:r>
            <w:r>
              <w:t>another</w:t>
            </w:r>
            <w:r>
              <w:rPr>
                <w:spacing w:val="-2"/>
              </w:rPr>
              <w:t xml:space="preserve"> </w:t>
            </w:r>
            <w:r>
              <w:t>public</w:t>
            </w:r>
            <w:r>
              <w:rPr>
                <w:spacing w:val="-2"/>
              </w:rPr>
              <w:t xml:space="preserve"> </w:t>
            </w:r>
            <w:r>
              <w:t>school</w:t>
            </w:r>
            <w:r>
              <w:rPr>
                <w:spacing w:val="-5"/>
              </w:rPr>
              <w:t xml:space="preserve"> </w:t>
            </w:r>
            <w:r>
              <w:t>in</w:t>
            </w:r>
            <w:r>
              <w:rPr>
                <w:spacing w:val="-2"/>
              </w:rPr>
              <w:t xml:space="preserve"> </w:t>
            </w:r>
            <w:r>
              <w:t>the</w:t>
            </w:r>
            <w:r>
              <w:rPr>
                <w:spacing w:val="-2"/>
              </w:rPr>
              <w:t xml:space="preserve"> </w:t>
            </w:r>
            <w:r>
              <w:t>district,</w:t>
            </w:r>
            <w:r>
              <w:rPr>
                <w:spacing w:val="-1"/>
              </w:rPr>
              <w:t xml:space="preserve"> </w:t>
            </w:r>
            <w:r>
              <w:t>if permitted by the state.</w:t>
            </w:r>
          </w:p>
          <w:p w14:paraId="3AC1CACF" w14:textId="77777777" w:rsidR="00353A53" w:rsidRDefault="00353A53">
            <w:pPr>
              <w:pStyle w:val="TableParagraph"/>
              <w:spacing w:before="16"/>
              <w:rPr>
                <w:rFonts w:ascii="Times New Roman"/>
              </w:rPr>
            </w:pPr>
          </w:p>
          <w:p w14:paraId="378E48C2" w14:textId="77777777" w:rsidR="00353A53" w:rsidRDefault="00353A53" w:rsidP="00353A53">
            <w:pPr>
              <w:pStyle w:val="TableParagraph"/>
              <w:numPr>
                <w:ilvl w:val="0"/>
                <w:numId w:val="13"/>
              </w:numPr>
            </w:pPr>
            <w:r>
              <w:t>Requires districts</w:t>
            </w:r>
            <w:r>
              <w:rPr>
                <w:spacing w:val="-2"/>
              </w:rPr>
              <w:t xml:space="preserve"> </w:t>
            </w:r>
            <w:r>
              <w:t>to develop</w:t>
            </w:r>
            <w:r>
              <w:rPr>
                <w:spacing w:val="-1"/>
              </w:rPr>
              <w:t xml:space="preserve"> </w:t>
            </w:r>
            <w:r>
              <w:t>evidence-based strategies for</w:t>
            </w:r>
            <w:r>
              <w:rPr>
                <w:spacing w:val="-2"/>
              </w:rPr>
              <w:t xml:space="preserve"> </w:t>
            </w:r>
            <w:r>
              <w:t>school improvement—in</w:t>
            </w:r>
            <w:r>
              <w:rPr>
                <w:spacing w:val="-6"/>
              </w:rPr>
              <w:t xml:space="preserve"> </w:t>
            </w:r>
            <w:r>
              <w:t>partnership</w:t>
            </w:r>
            <w:r>
              <w:rPr>
                <w:spacing w:val="-6"/>
              </w:rPr>
              <w:t xml:space="preserve"> </w:t>
            </w:r>
            <w:r>
              <w:t>with</w:t>
            </w:r>
            <w:r>
              <w:rPr>
                <w:spacing w:val="-5"/>
              </w:rPr>
              <w:t xml:space="preserve"> </w:t>
            </w:r>
            <w:r>
              <w:t>parents</w:t>
            </w:r>
            <w:r>
              <w:rPr>
                <w:spacing w:val="-6"/>
              </w:rPr>
              <w:t xml:space="preserve"> </w:t>
            </w:r>
            <w:r>
              <w:t>and</w:t>
            </w:r>
            <w:r>
              <w:rPr>
                <w:spacing w:val="-6"/>
              </w:rPr>
              <w:t xml:space="preserve"> </w:t>
            </w:r>
            <w:r>
              <w:t>school</w:t>
            </w:r>
            <w:r>
              <w:rPr>
                <w:spacing w:val="-4"/>
              </w:rPr>
              <w:t xml:space="preserve"> </w:t>
            </w:r>
            <w:r>
              <w:t>staff—that include all accountability indicators; requires districts to identify resource inequities.</w:t>
            </w:r>
          </w:p>
          <w:p w14:paraId="688A00FB" w14:textId="77777777" w:rsidR="00353A53" w:rsidRDefault="00353A53">
            <w:pPr>
              <w:pStyle w:val="TableParagraph"/>
              <w:spacing w:before="15"/>
              <w:rPr>
                <w:rFonts w:ascii="Times New Roman"/>
              </w:rPr>
            </w:pPr>
          </w:p>
          <w:p w14:paraId="11549A78" w14:textId="77777777" w:rsidR="00353A53" w:rsidRDefault="00353A53" w:rsidP="00353A53">
            <w:pPr>
              <w:pStyle w:val="TableParagraph"/>
              <w:numPr>
                <w:ilvl w:val="0"/>
                <w:numId w:val="13"/>
              </w:numPr>
              <w:ind w:right="644"/>
            </w:pPr>
            <w:r>
              <w:t>Eliminates</w:t>
            </w:r>
            <w:r>
              <w:rPr>
                <w:spacing w:val="-6"/>
              </w:rPr>
              <w:t xml:space="preserve"> </w:t>
            </w:r>
            <w:r>
              <w:t>the</w:t>
            </w:r>
            <w:r>
              <w:rPr>
                <w:spacing w:val="-7"/>
              </w:rPr>
              <w:t xml:space="preserve"> </w:t>
            </w:r>
            <w:r>
              <w:t>School</w:t>
            </w:r>
            <w:r>
              <w:rPr>
                <w:spacing w:val="-6"/>
              </w:rPr>
              <w:t xml:space="preserve"> </w:t>
            </w:r>
            <w:r>
              <w:t>Improvement</w:t>
            </w:r>
            <w:r>
              <w:rPr>
                <w:spacing w:val="-6"/>
              </w:rPr>
              <w:t xml:space="preserve"> </w:t>
            </w:r>
            <w:r>
              <w:t>Grant</w:t>
            </w:r>
            <w:r>
              <w:rPr>
                <w:spacing w:val="-6"/>
              </w:rPr>
              <w:t xml:space="preserve"> </w:t>
            </w:r>
            <w:r>
              <w:t>program</w:t>
            </w:r>
            <w:r>
              <w:rPr>
                <w:spacing w:val="-5"/>
              </w:rPr>
              <w:t xml:space="preserve"> </w:t>
            </w:r>
            <w:r>
              <w:t>but</w:t>
            </w:r>
            <w:r>
              <w:rPr>
                <w:spacing w:val="-6"/>
              </w:rPr>
              <w:t xml:space="preserve"> </w:t>
            </w:r>
            <w:r>
              <w:t>requires states to reserve 7% of Title I-A funds for school improvement activities, unless doing so results in a district receiving less Title I-A funding than in the previous year.</w:t>
            </w:r>
          </w:p>
          <w:p w14:paraId="75B695AD" w14:textId="77777777" w:rsidR="00353A53" w:rsidRDefault="00353A53">
            <w:pPr>
              <w:pStyle w:val="TableParagraph"/>
              <w:spacing w:before="17"/>
              <w:rPr>
                <w:rFonts w:ascii="Times New Roman"/>
              </w:rPr>
            </w:pPr>
          </w:p>
          <w:p w14:paraId="789914DE" w14:textId="77777777" w:rsidR="00353A53" w:rsidRDefault="00353A53" w:rsidP="00353A53">
            <w:pPr>
              <w:pStyle w:val="TableParagraph"/>
              <w:numPr>
                <w:ilvl w:val="0"/>
                <w:numId w:val="13"/>
              </w:numPr>
            </w:pPr>
            <w:r>
              <w:t>Requires</w:t>
            </w:r>
            <w:r>
              <w:rPr>
                <w:spacing w:val="-7"/>
              </w:rPr>
              <w:t xml:space="preserve"> </w:t>
            </w:r>
            <w:r>
              <w:t>states</w:t>
            </w:r>
            <w:r>
              <w:rPr>
                <w:spacing w:val="-5"/>
              </w:rPr>
              <w:t xml:space="preserve"> </w:t>
            </w:r>
            <w:r>
              <w:t>to</w:t>
            </w:r>
            <w:r>
              <w:rPr>
                <w:spacing w:val="-4"/>
              </w:rPr>
              <w:t xml:space="preserve"> </w:t>
            </w:r>
            <w:r>
              <w:t>implement</w:t>
            </w:r>
            <w:r>
              <w:rPr>
                <w:spacing w:val="-4"/>
              </w:rPr>
              <w:t xml:space="preserve"> </w:t>
            </w:r>
            <w:r>
              <w:t>more</w:t>
            </w:r>
            <w:r>
              <w:rPr>
                <w:spacing w:val="-6"/>
              </w:rPr>
              <w:t xml:space="preserve"> </w:t>
            </w:r>
            <w:r>
              <w:t>rigorous</w:t>
            </w:r>
            <w:r>
              <w:rPr>
                <w:spacing w:val="-4"/>
              </w:rPr>
              <w:t xml:space="preserve"> </w:t>
            </w:r>
            <w:r>
              <w:t>actions</w:t>
            </w:r>
            <w:r>
              <w:rPr>
                <w:spacing w:val="-5"/>
              </w:rPr>
              <w:t xml:space="preserve"> </w:t>
            </w:r>
            <w:r>
              <w:t>for</w:t>
            </w:r>
            <w:r>
              <w:rPr>
                <w:spacing w:val="-4"/>
              </w:rPr>
              <w:t xml:space="preserve"> </w:t>
            </w:r>
            <w:r>
              <w:rPr>
                <w:spacing w:val="-2"/>
              </w:rPr>
              <w:t>schools</w:t>
            </w:r>
          </w:p>
          <w:p w14:paraId="23C26EC7" w14:textId="77777777" w:rsidR="00353A53" w:rsidRDefault="00353A53">
            <w:pPr>
              <w:pStyle w:val="TableParagraph"/>
              <w:spacing w:before="1"/>
              <w:ind w:left="107"/>
            </w:pPr>
            <w:r>
              <w:t xml:space="preserve">               identified</w:t>
            </w:r>
            <w:r>
              <w:rPr>
                <w:spacing w:val="-3"/>
              </w:rPr>
              <w:t xml:space="preserve"> </w:t>
            </w:r>
            <w:r>
              <w:t>as</w:t>
            </w:r>
            <w:r>
              <w:rPr>
                <w:spacing w:val="-3"/>
              </w:rPr>
              <w:t xml:space="preserve"> </w:t>
            </w:r>
            <w:r>
              <w:t>needing</w:t>
            </w:r>
            <w:r>
              <w:rPr>
                <w:spacing w:val="-3"/>
              </w:rPr>
              <w:t xml:space="preserve"> </w:t>
            </w:r>
            <w:r>
              <w:t>improvement</w:t>
            </w:r>
            <w:r>
              <w:rPr>
                <w:spacing w:val="-6"/>
              </w:rPr>
              <w:t xml:space="preserve"> </w:t>
            </w:r>
            <w:r>
              <w:t>if</w:t>
            </w:r>
            <w:r>
              <w:rPr>
                <w:spacing w:val="-3"/>
              </w:rPr>
              <w:t xml:space="preserve"> </w:t>
            </w:r>
            <w:r>
              <w:t>the</w:t>
            </w:r>
            <w:r>
              <w:rPr>
                <w:spacing w:val="-3"/>
              </w:rPr>
              <w:t xml:space="preserve"> </w:t>
            </w:r>
            <w:r>
              <w:t>schools</w:t>
            </w:r>
            <w:r>
              <w:rPr>
                <w:spacing w:val="-3"/>
              </w:rPr>
              <w:t xml:space="preserve"> </w:t>
            </w:r>
            <w:r>
              <w:t>don’t</w:t>
            </w:r>
            <w:r>
              <w:rPr>
                <w:spacing w:val="-5"/>
              </w:rPr>
              <w:t xml:space="preserve"> </w:t>
            </w:r>
            <w:r>
              <w:t>meet the state’s improvement criteria within four years.</w:t>
            </w:r>
          </w:p>
          <w:p w14:paraId="752091F2" w14:textId="77777777" w:rsidR="00353A53" w:rsidRDefault="00353A53">
            <w:pPr>
              <w:pStyle w:val="TableParagraph"/>
              <w:spacing w:before="18"/>
              <w:rPr>
                <w:rFonts w:ascii="Times New Roman"/>
              </w:rPr>
            </w:pPr>
          </w:p>
          <w:p w14:paraId="7D8BDFF4" w14:textId="77777777" w:rsidR="00353A53" w:rsidRDefault="00353A53" w:rsidP="00353A53">
            <w:pPr>
              <w:pStyle w:val="TableParagraph"/>
              <w:numPr>
                <w:ilvl w:val="0"/>
                <w:numId w:val="15"/>
              </w:numPr>
              <w:spacing w:line="237" w:lineRule="auto"/>
              <w:ind w:right="201"/>
            </w:pPr>
            <w:r>
              <w:t>Prohibits</w:t>
            </w:r>
            <w:r>
              <w:rPr>
                <w:spacing w:val="-7"/>
              </w:rPr>
              <w:t xml:space="preserve"> </w:t>
            </w:r>
            <w:r>
              <w:t>the</w:t>
            </w:r>
            <w:r>
              <w:rPr>
                <w:spacing w:val="-4"/>
              </w:rPr>
              <w:t xml:space="preserve"> </w:t>
            </w:r>
            <w:r>
              <w:t>Secretary</w:t>
            </w:r>
            <w:r>
              <w:rPr>
                <w:spacing w:val="-6"/>
              </w:rPr>
              <w:t xml:space="preserve"> </w:t>
            </w:r>
            <w:r>
              <w:t>from</w:t>
            </w:r>
            <w:r>
              <w:rPr>
                <w:spacing w:val="-3"/>
              </w:rPr>
              <w:t xml:space="preserve"> </w:t>
            </w:r>
            <w:r>
              <w:t>prescribing</w:t>
            </w:r>
            <w:r>
              <w:rPr>
                <w:spacing w:val="-5"/>
              </w:rPr>
              <w:t xml:space="preserve"> </w:t>
            </w:r>
            <w:r>
              <w:t>any</w:t>
            </w:r>
            <w:r>
              <w:rPr>
                <w:spacing w:val="-4"/>
              </w:rPr>
              <w:t xml:space="preserve"> </w:t>
            </w:r>
            <w:r>
              <w:t>specific</w:t>
            </w:r>
            <w:r>
              <w:rPr>
                <w:spacing w:val="-4"/>
              </w:rPr>
              <w:t xml:space="preserve"> </w:t>
            </w:r>
            <w:r>
              <w:t>school</w:t>
            </w:r>
            <w:r>
              <w:rPr>
                <w:spacing w:val="-7"/>
              </w:rPr>
              <w:t xml:space="preserve"> </w:t>
            </w:r>
            <w:r>
              <w:t>supports or improvement strategies.</w:t>
            </w:r>
          </w:p>
        </w:tc>
      </w:tr>
    </w:tbl>
    <w:p w14:paraId="10230A49" w14:textId="77777777" w:rsidR="004B3643" w:rsidRDefault="004B3643">
      <w:pPr>
        <w:spacing w:line="237" w:lineRule="auto"/>
        <w:sectPr w:rsidR="004B3643">
          <w:pgSz w:w="15840" w:h="12240" w:orient="landscape"/>
          <w:pgMar w:top="1380" w:right="1020" w:bottom="280" w:left="1340" w:header="720" w:footer="720" w:gutter="0"/>
          <w:cols w:space="720"/>
        </w:sectPr>
      </w:pPr>
    </w:p>
    <w:p w14:paraId="2B4E567B" w14:textId="77777777" w:rsidR="004B3643" w:rsidRDefault="004B3643">
      <w:pPr>
        <w:spacing w:before="9"/>
        <w:rPr>
          <w:rFonts w:ascii="Times New Roman"/>
          <w:sz w:val="4"/>
        </w:rPr>
      </w:pPr>
    </w:p>
    <w:tbl>
      <w:tblPr>
        <w:tblW w:w="0" w:type="auto"/>
        <w:tblInd w:w="110" w:type="dxa"/>
        <w:tblBorders>
          <w:top w:val="single" w:sz="4" w:space="0" w:color="83D6CD"/>
          <w:left w:val="single" w:sz="4" w:space="0" w:color="83D6CD"/>
          <w:bottom w:val="single" w:sz="4" w:space="0" w:color="83D6CD"/>
          <w:right w:val="single" w:sz="4" w:space="0" w:color="83D6CD"/>
          <w:insideH w:val="single" w:sz="4" w:space="0" w:color="83D6CD"/>
          <w:insideV w:val="single" w:sz="4" w:space="0" w:color="83D6CD"/>
        </w:tblBorders>
        <w:tblLayout w:type="fixed"/>
        <w:tblCellMar>
          <w:left w:w="0" w:type="dxa"/>
          <w:right w:w="0" w:type="dxa"/>
        </w:tblCellMar>
        <w:tblLook w:val="01E0" w:firstRow="1" w:lastRow="1" w:firstColumn="1" w:lastColumn="1" w:noHBand="0" w:noVBand="0"/>
      </w:tblPr>
      <w:tblGrid>
        <w:gridCol w:w="12952"/>
      </w:tblGrid>
      <w:tr w:rsidR="004B3643" w14:paraId="5025BE43" w14:textId="77777777">
        <w:trPr>
          <w:trHeight w:val="1041"/>
        </w:trPr>
        <w:tc>
          <w:tcPr>
            <w:tcW w:w="12952" w:type="dxa"/>
            <w:tcBorders>
              <w:top w:val="nil"/>
              <w:bottom w:val="nil"/>
            </w:tcBorders>
            <w:shd w:val="clear" w:color="auto" w:fill="83D6CD"/>
          </w:tcPr>
          <w:p w14:paraId="77587CDB" w14:textId="77777777" w:rsidR="004B3643" w:rsidRDefault="004B3643">
            <w:pPr>
              <w:pStyle w:val="TableParagraph"/>
              <w:spacing w:before="30"/>
              <w:rPr>
                <w:rFonts w:ascii="Times New Roman"/>
                <w:sz w:val="28"/>
              </w:rPr>
            </w:pPr>
          </w:p>
          <w:p w14:paraId="18BAC50A" w14:textId="77777777" w:rsidR="004B3643" w:rsidRDefault="007F35D8">
            <w:pPr>
              <w:pStyle w:val="TableParagraph"/>
              <w:ind w:left="12" w:right="5"/>
              <w:jc w:val="center"/>
              <w:rPr>
                <w:b/>
                <w:sz w:val="28"/>
              </w:rPr>
            </w:pPr>
            <w:r>
              <w:rPr>
                <w:b/>
                <w:sz w:val="28"/>
              </w:rPr>
              <w:t>TEACHER</w:t>
            </w:r>
            <w:r>
              <w:rPr>
                <w:b/>
                <w:spacing w:val="-7"/>
                <w:sz w:val="28"/>
              </w:rPr>
              <w:t xml:space="preserve"> </w:t>
            </w:r>
            <w:r>
              <w:rPr>
                <w:b/>
                <w:sz w:val="28"/>
              </w:rPr>
              <w:t>AND</w:t>
            </w:r>
            <w:r>
              <w:rPr>
                <w:b/>
                <w:spacing w:val="-4"/>
                <w:sz w:val="28"/>
              </w:rPr>
              <w:t xml:space="preserve"> </w:t>
            </w:r>
            <w:r>
              <w:rPr>
                <w:b/>
                <w:sz w:val="28"/>
              </w:rPr>
              <w:t>LEADER</w:t>
            </w:r>
            <w:r>
              <w:rPr>
                <w:b/>
                <w:spacing w:val="-4"/>
                <w:sz w:val="28"/>
              </w:rPr>
              <w:t xml:space="preserve"> </w:t>
            </w:r>
            <w:r>
              <w:rPr>
                <w:b/>
                <w:spacing w:val="-2"/>
                <w:sz w:val="28"/>
              </w:rPr>
              <w:t>EFFECTIVENESS</w:t>
            </w:r>
          </w:p>
        </w:tc>
      </w:tr>
      <w:tr w:rsidR="00353A53" w14:paraId="19FD029A" w14:textId="77777777" w:rsidTr="00264999">
        <w:trPr>
          <w:trHeight w:val="5389"/>
        </w:trPr>
        <w:tc>
          <w:tcPr>
            <w:tcW w:w="12952" w:type="dxa"/>
          </w:tcPr>
          <w:p w14:paraId="530101EE" w14:textId="77777777" w:rsidR="00353A53" w:rsidRDefault="00353A53">
            <w:pPr>
              <w:pStyle w:val="TableParagraph"/>
              <w:spacing w:before="13"/>
              <w:rPr>
                <w:rFonts w:ascii="Times New Roman"/>
              </w:rPr>
            </w:pPr>
          </w:p>
          <w:p w14:paraId="68B3EF62" w14:textId="77777777" w:rsidR="00353A53" w:rsidRDefault="00353A53" w:rsidP="00353A53">
            <w:pPr>
              <w:pStyle w:val="TableParagraph"/>
              <w:numPr>
                <w:ilvl w:val="0"/>
                <w:numId w:val="15"/>
              </w:numPr>
            </w:pPr>
            <w:r>
              <w:t>Requires state plans to provide assurance that all teachers and paraprofessionals</w:t>
            </w:r>
            <w:r>
              <w:rPr>
                <w:spacing w:val="-7"/>
              </w:rPr>
              <w:t xml:space="preserve"> </w:t>
            </w:r>
            <w:r>
              <w:t>working</w:t>
            </w:r>
            <w:r>
              <w:rPr>
                <w:spacing w:val="-5"/>
              </w:rPr>
              <w:t xml:space="preserve"> </w:t>
            </w:r>
            <w:r>
              <w:t>in</w:t>
            </w:r>
            <w:r>
              <w:rPr>
                <w:spacing w:val="-5"/>
              </w:rPr>
              <w:t xml:space="preserve"> </w:t>
            </w:r>
            <w:r>
              <w:t>programs</w:t>
            </w:r>
            <w:r>
              <w:rPr>
                <w:spacing w:val="-4"/>
              </w:rPr>
              <w:t xml:space="preserve"> </w:t>
            </w:r>
            <w:r>
              <w:t>supported</w:t>
            </w:r>
            <w:r>
              <w:rPr>
                <w:spacing w:val="-4"/>
              </w:rPr>
              <w:t xml:space="preserve"> </w:t>
            </w:r>
            <w:r>
              <w:t>by</w:t>
            </w:r>
            <w:r>
              <w:rPr>
                <w:spacing w:val="-6"/>
              </w:rPr>
              <w:t xml:space="preserve"> </w:t>
            </w:r>
            <w:r>
              <w:t>Title</w:t>
            </w:r>
            <w:r>
              <w:rPr>
                <w:spacing w:val="-4"/>
              </w:rPr>
              <w:t xml:space="preserve"> </w:t>
            </w:r>
            <w:r>
              <w:t>I-A</w:t>
            </w:r>
            <w:r>
              <w:rPr>
                <w:spacing w:val="-4"/>
              </w:rPr>
              <w:t xml:space="preserve"> </w:t>
            </w:r>
            <w:r>
              <w:t>funds meet state certification and licensure requirements.</w:t>
            </w:r>
          </w:p>
          <w:p w14:paraId="59F38054" w14:textId="77777777" w:rsidR="00353A53" w:rsidRDefault="00353A53">
            <w:pPr>
              <w:pStyle w:val="TableParagraph"/>
              <w:spacing w:before="12"/>
              <w:rPr>
                <w:rFonts w:ascii="Times New Roman"/>
              </w:rPr>
            </w:pPr>
          </w:p>
          <w:p w14:paraId="6D8F0EC6" w14:textId="77777777" w:rsidR="00353A53" w:rsidRDefault="0025727A" w:rsidP="00353A53">
            <w:pPr>
              <w:pStyle w:val="TableParagraph"/>
              <w:numPr>
                <w:ilvl w:val="0"/>
                <w:numId w:val="15"/>
              </w:numPr>
            </w:pPr>
            <w:r>
              <w:t>Ensures</w:t>
            </w:r>
            <w:r w:rsidR="00353A53" w:rsidRPr="0025727A">
              <w:rPr>
                <w:spacing w:val="-6"/>
              </w:rPr>
              <w:t xml:space="preserve"> </w:t>
            </w:r>
            <w:r w:rsidR="00353A53">
              <w:t>equitable</w:t>
            </w:r>
            <w:r w:rsidR="00353A53" w:rsidRPr="0025727A">
              <w:rPr>
                <w:spacing w:val="-8"/>
              </w:rPr>
              <w:t xml:space="preserve"> </w:t>
            </w:r>
            <w:r w:rsidR="00353A53">
              <w:t>distribution</w:t>
            </w:r>
            <w:r w:rsidR="00353A53" w:rsidRPr="0025727A">
              <w:rPr>
                <w:spacing w:val="-7"/>
              </w:rPr>
              <w:t xml:space="preserve"> </w:t>
            </w:r>
            <w:r>
              <w:t>of effective teachers</w:t>
            </w:r>
          </w:p>
          <w:p w14:paraId="2436B03A" w14:textId="77777777" w:rsidR="0025727A" w:rsidRDefault="0025727A" w:rsidP="0025727A">
            <w:pPr>
              <w:pStyle w:val="ListParagraph"/>
            </w:pPr>
          </w:p>
          <w:p w14:paraId="611362EE" w14:textId="77777777" w:rsidR="0025727A" w:rsidRDefault="0025727A" w:rsidP="00353A53">
            <w:pPr>
              <w:pStyle w:val="TableParagraph"/>
              <w:numPr>
                <w:ilvl w:val="0"/>
                <w:numId w:val="15"/>
              </w:numPr>
            </w:pPr>
          </w:p>
          <w:p w14:paraId="3FC737B3" w14:textId="77777777" w:rsidR="00353A53" w:rsidRDefault="00353A53" w:rsidP="00353A53">
            <w:pPr>
              <w:pStyle w:val="TableParagraph"/>
              <w:numPr>
                <w:ilvl w:val="0"/>
                <w:numId w:val="16"/>
              </w:numPr>
            </w:pPr>
            <w:r>
              <w:t>Updates</w:t>
            </w:r>
            <w:r>
              <w:rPr>
                <w:spacing w:val="-5"/>
              </w:rPr>
              <w:t xml:space="preserve"> </w:t>
            </w:r>
            <w:r>
              <w:t>the</w:t>
            </w:r>
            <w:r>
              <w:rPr>
                <w:spacing w:val="-6"/>
              </w:rPr>
              <w:t xml:space="preserve"> </w:t>
            </w:r>
            <w:r>
              <w:t>definition</w:t>
            </w:r>
            <w:r>
              <w:rPr>
                <w:spacing w:val="-8"/>
              </w:rPr>
              <w:t xml:space="preserve"> </w:t>
            </w:r>
            <w:r>
              <w:t>of</w:t>
            </w:r>
            <w:r>
              <w:rPr>
                <w:spacing w:val="-5"/>
              </w:rPr>
              <w:t xml:space="preserve"> </w:t>
            </w:r>
            <w:r>
              <w:t>professional</w:t>
            </w:r>
            <w:r>
              <w:rPr>
                <w:spacing w:val="-6"/>
              </w:rPr>
              <w:t xml:space="preserve"> </w:t>
            </w:r>
            <w:r>
              <w:t>development</w:t>
            </w:r>
            <w:r>
              <w:rPr>
                <w:spacing w:val="-7"/>
              </w:rPr>
              <w:t xml:space="preserve"> </w:t>
            </w:r>
            <w:r>
              <w:t>to</w:t>
            </w:r>
            <w:r>
              <w:rPr>
                <w:spacing w:val="-5"/>
              </w:rPr>
              <w:t xml:space="preserve"> </w:t>
            </w:r>
            <w:r>
              <w:t>ensure personalized, ongoing, job-embedded activities that are</w:t>
            </w:r>
          </w:p>
          <w:p w14:paraId="58B0B5CD" w14:textId="77777777" w:rsidR="00353A53" w:rsidRDefault="00353A53" w:rsidP="00353A53">
            <w:pPr>
              <w:pStyle w:val="TableParagraph"/>
              <w:numPr>
                <w:ilvl w:val="0"/>
                <w:numId w:val="17"/>
              </w:numPr>
              <w:tabs>
                <w:tab w:val="left" w:pos="266"/>
              </w:tabs>
            </w:pPr>
            <w:r>
              <w:t>Available</w:t>
            </w:r>
            <w:r>
              <w:rPr>
                <w:spacing w:val="-9"/>
              </w:rPr>
              <w:t xml:space="preserve"> </w:t>
            </w:r>
            <w:r>
              <w:t>to</w:t>
            </w:r>
            <w:r>
              <w:rPr>
                <w:spacing w:val="-3"/>
              </w:rPr>
              <w:t xml:space="preserve"> </w:t>
            </w:r>
            <w:r>
              <w:t>all</w:t>
            </w:r>
            <w:r>
              <w:rPr>
                <w:spacing w:val="-4"/>
              </w:rPr>
              <w:t xml:space="preserve"> </w:t>
            </w:r>
            <w:r>
              <w:t>school</w:t>
            </w:r>
            <w:r>
              <w:rPr>
                <w:spacing w:val="-4"/>
              </w:rPr>
              <w:t xml:space="preserve"> </w:t>
            </w:r>
            <w:r>
              <w:t>staff,</w:t>
            </w:r>
            <w:r>
              <w:rPr>
                <w:spacing w:val="-5"/>
              </w:rPr>
              <w:t xml:space="preserve"> </w:t>
            </w:r>
            <w:r>
              <w:t>including</w:t>
            </w:r>
            <w:r>
              <w:rPr>
                <w:spacing w:val="-4"/>
              </w:rPr>
              <w:t xml:space="preserve"> </w:t>
            </w:r>
            <w:r>
              <w:rPr>
                <w:spacing w:val="-2"/>
              </w:rPr>
              <w:t>paraprofessionals,</w:t>
            </w:r>
          </w:p>
          <w:p w14:paraId="0E3B6945" w14:textId="77777777" w:rsidR="00353A53" w:rsidRDefault="00353A53" w:rsidP="00353A53">
            <w:pPr>
              <w:pStyle w:val="TableParagraph"/>
              <w:numPr>
                <w:ilvl w:val="0"/>
                <w:numId w:val="17"/>
              </w:numPr>
              <w:tabs>
                <w:tab w:val="left" w:pos="266"/>
              </w:tabs>
              <w:spacing w:before="1" w:line="267" w:lineRule="exact"/>
            </w:pPr>
            <w:r>
              <w:t>Part</w:t>
            </w:r>
            <w:r>
              <w:rPr>
                <w:spacing w:val="-9"/>
              </w:rPr>
              <w:t xml:space="preserve"> </w:t>
            </w:r>
            <w:r>
              <w:t>of</w:t>
            </w:r>
            <w:r>
              <w:rPr>
                <w:spacing w:val="-5"/>
              </w:rPr>
              <w:t xml:space="preserve"> </w:t>
            </w:r>
            <w:r>
              <w:t>broader</w:t>
            </w:r>
            <w:r>
              <w:rPr>
                <w:spacing w:val="-5"/>
              </w:rPr>
              <w:t xml:space="preserve"> </w:t>
            </w:r>
            <w:r>
              <w:t>school</w:t>
            </w:r>
            <w:r>
              <w:rPr>
                <w:spacing w:val="-5"/>
              </w:rPr>
              <w:t xml:space="preserve"> </w:t>
            </w:r>
            <w:r>
              <w:t>improvement</w:t>
            </w:r>
            <w:r>
              <w:rPr>
                <w:spacing w:val="-4"/>
              </w:rPr>
              <w:t xml:space="preserve"> </w:t>
            </w:r>
            <w:r>
              <w:rPr>
                <w:spacing w:val="-2"/>
              </w:rPr>
              <w:t>plans,</w:t>
            </w:r>
          </w:p>
          <w:p w14:paraId="18422FD8" w14:textId="77777777" w:rsidR="00353A53" w:rsidRDefault="00353A53" w:rsidP="00353A53">
            <w:pPr>
              <w:pStyle w:val="TableParagraph"/>
              <w:numPr>
                <w:ilvl w:val="0"/>
                <w:numId w:val="17"/>
              </w:numPr>
              <w:tabs>
                <w:tab w:val="left" w:pos="266"/>
              </w:tabs>
              <w:spacing w:line="267" w:lineRule="exact"/>
            </w:pPr>
            <w:r>
              <w:t>Collaborative</w:t>
            </w:r>
            <w:r>
              <w:rPr>
                <w:spacing w:val="-6"/>
              </w:rPr>
              <w:t xml:space="preserve"> </w:t>
            </w:r>
            <w:r>
              <w:t>and</w:t>
            </w:r>
            <w:r>
              <w:rPr>
                <w:spacing w:val="-6"/>
              </w:rPr>
              <w:t xml:space="preserve"> </w:t>
            </w:r>
            <w:r>
              <w:t>data</w:t>
            </w:r>
            <w:r>
              <w:rPr>
                <w:spacing w:val="-2"/>
              </w:rPr>
              <w:t xml:space="preserve"> driven,</w:t>
            </w:r>
          </w:p>
          <w:p w14:paraId="3E3238A7" w14:textId="77777777" w:rsidR="00353A53" w:rsidRDefault="00353A53" w:rsidP="00353A53">
            <w:pPr>
              <w:pStyle w:val="TableParagraph"/>
              <w:numPr>
                <w:ilvl w:val="0"/>
                <w:numId w:val="17"/>
              </w:numPr>
              <w:tabs>
                <w:tab w:val="left" w:pos="266"/>
              </w:tabs>
            </w:pPr>
            <w:r>
              <w:t>Developed</w:t>
            </w:r>
            <w:r>
              <w:rPr>
                <w:spacing w:val="-8"/>
              </w:rPr>
              <w:t xml:space="preserve"> </w:t>
            </w:r>
            <w:r>
              <w:t>with</w:t>
            </w:r>
            <w:r>
              <w:rPr>
                <w:spacing w:val="-7"/>
              </w:rPr>
              <w:t xml:space="preserve"> </w:t>
            </w:r>
            <w:r>
              <w:t>educator</w:t>
            </w:r>
            <w:r>
              <w:rPr>
                <w:spacing w:val="-8"/>
              </w:rPr>
              <w:t xml:space="preserve"> </w:t>
            </w:r>
            <w:r>
              <w:t>input,</w:t>
            </w:r>
            <w:r>
              <w:rPr>
                <w:spacing w:val="-4"/>
              </w:rPr>
              <w:t xml:space="preserve"> </w:t>
            </w:r>
            <w:r>
              <w:rPr>
                <w:spacing w:val="-5"/>
              </w:rPr>
              <w:t>and</w:t>
            </w:r>
          </w:p>
          <w:p w14:paraId="27B42793" w14:textId="77777777" w:rsidR="00353A53" w:rsidRDefault="00353A53" w:rsidP="00353A53">
            <w:pPr>
              <w:pStyle w:val="TableParagraph"/>
              <w:numPr>
                <w:ilvl w:val="0"/>
                <w:numId w:val="17"/>
              </w:numPr>
              <w:tabs>
                <w:tab w:val="left" w:pos="266"/>
              </w:tabs>
            </w:pPr>
            <w:r>
              <w:t>Regularly</w:t>
            </w:r>
            <w:r>
              <w:rPr>
                <w:spacing w:val="-7"/>
              </w:rPr>
              <w:t xml:space="preserve"> </w:t>
            </w:r>
            <w:r>
              <w:rPr>
                <w:spacing w:val="-2"/>
              </w:rPr>
              <w:t>evaluated.</w:t>
            </w:r>
          </w:p>
          <w:p w14:paraId="455F0220" w14:textId="77777777" w:rsidR="00353A53" w:rsidRDefault="00353A53" w:rsidP="00353A53">
            <w:pPr>
              <w:pStyle w:val="TableParagraph"/>
              <w:spacing w:before="16"/>
              <w:rPr>
                <w:rFonts w:ascii="Times New Roman"/>
              </w:rPr>
            </w:pPr>
          </w:p>
          <w:p w14:paraId="68E169A7" w14:textId="77777777" w:rsidR="00353A53" w:rsidRDefault="00353A53" w:rsidP="00353A53">
            <w:pPr>
              <w:pStyle w:val="TableParagraph"/>
              <w:numPr>
                <w:ilvl w:val="0"/>
                <w:numId w:val="16"/>
              </w:numPr>
            </w:pPr>
            <w:r>
              <w:t>Creates</w:t>
            </w:r>
            <w:r>
              <w:rPr>
                <w:spacing w:val="-7"/>
              </w:rPr>
              <w:t xml:space="preserve"> </w:t>
            </w:r>
            <w:r>
              <w:t>new</w:t>
            </w:r>
            <w:r>
              <w:rPr>
                <w:spacing w:val="-6"/>
              </w:rPr>
              <w:t xml:space="preserve"> </w:t>
            </w:r>
            <w:r>
              <w:t>teacher,</w:t>
            </w:r>
            <w:r>
              <w:rPr>
                <w:spacing w:val="-4"/>
              </w:rPr>
              <w:t xml:space="preserve"> </w:t>
            </w:r>
            <w:r>
              <w:t>principal,</w:t>
            </w:r>
            <w:r>
              <w:rPr>
                <w:spacing w:val="-4"/>
              </w:rPr>
              <w:t xml:space="preserve"> </w:t>
            </w:r>
            <w:r>
              <w:t>and</w:t>
            </w:r>
            <w:r>
              <w:rPr>
                <w:spacing w:val="-5"/>
              </w:rPr>
              <w:t xml:space="preserve"> </w:t>
            </w:r>
            <w:r>
              <w:t>school</w:t>
            </w:r>
            <w:r>
              <w:rPr>
                <w:spacing w:val="-4"/>
              </w:rPr>
              <w:t xml:space="preserve"> </w:t>
            </w:r>
            <w:r>
              <w:t>leader</w:t>
            </w:r>
            <w:r>
              <w:rPr>
                <w:spacing w:val="-4"/>
              </w:rPr>
              <w:t xml:space="preserve"> </w:t>
            </w:r>
            <w:r>
              <w:t>academies</w:t>
            </w:r>
            <w:r>
              <w:rPr>
                <w:spacing w:val="-3"/>
              </w:rPr>
              <w:t xml:space="preserve"> </w:t>
            </w:r>
            <w:r>
              <w:t>to</w:t>
            </w:r>
            <w:r>
              <w:rPr>
                <w:spacing w:val="-3"/>
              </w:rPr>
              <w:t xml:space="preserve"> </w:t>
            </w:r>
            <w:r>
              <w:t>help meet the need for effective educators in high-need schools.</w:t>
            </w:r>
          </w:p>
          <w:p w14:paraId="2A9F1851" w14:textId="77777777" w:rsidR="00353A53" w:rsidRDefault="00353A53" w:rsidP="00353A53">
            <w:pPr>
              <w:pStyle w:val="TableParagraph"/>
              <w:spacing w:before="17"/>
              <w:rPr>
                <w:rFonts w:ascii="Times New Roman"/>
              </w:rPr>
            </w:pPr>
          </w:p>
          <w:p w14:paraId="34749D70" w14:textId="77777777" w:rsidR="00353A53" w:rsidRDefault="00353A53" w:rsidP="00353A53">
            <w:pPr>
              <w:pStyle w:val="TableParagraph"/>
              <w:numPr>
                <w:ilvl w:val="0"/>
                <w:numId w:val="16"/>
              </w:numPr>
            </w:pPr>
            <w:r>
              <w:t>Creates</w:t>
            </w:r>
            <w:r>
              <w:rPr>
                <w:spacing w:val="-7"/>
              </w:rPr>
              <w:t xml:space="preserve"> </w:t>
            </w:r>
            <w:r>
              <w:t>new</w:t>
            </w:r>
            <w:r>
              <w:rPr>
                <w:spacing w:val="-6"/>
              </w:rPr>
              <w:t xml:space="preserve"> </w:t>
            </w:r>
            <w:r>
              <w:t>teacher</w:t>
            </w:r>
            <w:r>
              <w:rPr>
                <w:spacing w:val="-4"/>
              </w:rPr>
              <w:t xml:space="preserve"> </w:t>
            </w:r>
            <w:r>
              <w:t>residency</w:t>
            </w:r>
            <w:r>
              <w:rPr>
                <w:spacing w:val="-4"/>
              </w:rPr>
              <w:t xml:space="preserve"> </w:t>
            </w:r>
            <w:r>
              <w:t>programs</w:t>
            </w:r>
            <w:r>
              <w:rPr>
                <w:spacing w:val="-7"/>
              </w:rPr>
              <w:t xml:space="preserve"> </w:t>
            </w:r>
            <w:r>
              <w:t>to</w:t>
            </w:r>
            <w:r>
              <w:rPr>
                <w:spacing w:val="-6"/>
              </w:rPr>
              <w:t xml:space="preserve"> </w:t>
            </w:r>
            <w:r>
              <w:t>enhance</w:t>
            </w:r>
            <w:r>
              <w:rPr>
                <w:spacing w:val="-6"/>
              </w:rPr>
              <w:t xml:space="preserve"> </w:t>
            </w:r>
            <w:r>
              <w:t>clinical</w:t>
            </w:r>
            <w:r>
              <w:rPr>
                <w:spacing w:val="-2"/>
              </w:rPr>
              <w:t xml:space="preserve"> </w:t>
            </w:r>
            <w:r>
              <w:t>training opportunities for teachers.</w:t>
            </w:r>
          </w:p>
          <w:p w14:paraId="78C8AC7F" w14:textId="77777777" w:rsidR="00353A53" w:rsidRDefault="00353A53" w:rsidP="00353A53">
            <w:pPr>
              <w:pStyle w:val="TableParagraph"/>
              <w:spacing w:before="14"/>
              <w:rPr>
                <w:rFonts w:ascii="Times New Roman"/>
              </w:rPr>
            </w:pPr>
          </w:p>
          <w:p w14:paraId="458E8A09" w14:textId="77777777" w:rsidR="00353A53" w:rsidRDefault="00353A53" w:rsidP="00353A53">
            <w:pPr>
              <w:pStyle w:val="TableParagraph"/>
              <w:numPr>
                <w:ilvl w:val="0"/>
                <w:numId w:val="16"/>
              </w:numPr>
              <w:spacing w:before="1"/>
              <w:ind w:right="240"/>
              <w:jc w:val="both"/>
            </w:pPr>
            <w:r>
              <w:t>Expands</w:t>
            </w:r>
            <w:r>
              <w:rPr>
                <w:spacing w:val="-4"/>
              </w:rPr>
              <w:t xml:space="preserve"> </w:t>
            </w:r>
            <w:r>
              <w:t>access</w:t>
            </w:r>
            <w:r>
              <w:rPr>
                <w:spacing w:val="-4"/>
              </w:rPr>
              <w:t xml:space="preserve"> </w:t>
            </w:r>
            <w:r>
              <w:t>to</w:t>
            </w:r>
            <w:r>
              <w:rPr>
                <w:spacing w:val="-3"/>
              </w:rPr>
              <w:t xml:space="preserve"> </w:t>
            </w:r>
            <w:r>
              <w:t>professional</w:t>
            </w:r>
            <w:r>
              <w:rPr>
                <w:spacing w:val="-4"/>
              </w:rPr>
              <w:t xml:space="preserve"> </w:t>
            </w:r>
            <w:r>
              <w:t>development</w:t>
            </w:r>
            <w:r>
              <w:rPr>
                <w:spacing w:val="-4"/>
              </w:rPr>
              <w:t xml:space="preserve"> </w:t>
            </w:r>
            <w:r>
              <w:t>under</w:t>
            </w:r>
            <w:r>
              <w:rPr>
                <w:spacing w:val="-6"/>
              </w:rPr>
              <w:t xml:space="preserve"> </w:t>
            </w:r>
            <w:r>
              <w:t>Title</w:t>
            </w:r>
            <w:r>
              <w:rPr>
                <w:spacing w:val="-4"/>
              </w:rPr>
              <w:t xml:space="preserve"> </w:t>
            </w:r>
            <w:r>
              <w:t>II</w:t>
            </w:r>
            <w:r>
              <w:rPr>
                <w:spacing w:val="-5"/>
              </w:rPr>
              <w:t xml:space="preserve"> </w:t>
            </w:r>
            <w:r>
              <w:t>to</w:t>
            </w:r>
            <w:r>
              <w:rPr>
                <w:spacing w:val="-3"/>
              </w:rPr>
              <w:t xml:space="preserve"> </w:t>
            </w:r>
            <w:r>
              <w:t>include teachers</w:t>
            </w:r>
            <w:r>
              <w:rPr>
                <w:spacing w:val="-5"/>
              </w:rPr>
              <w:t xml:space="preserve"> </w:t>
            </w:r>
            <w:r>
              <w:t>of</w:t>
            </w:r>
            <w:r>
              <w:rPr>
                <w:spacing w:val="-5"/>
              </w:rPr>
              <w:t xml:space="preserve"> </w:t>
            </w:r>
            <w:r>
              <w:t>all</w:t>
            </w:r>
            <w:r>
              <w:rPr>
                <w:spacing w:val="-2"/>
              </w:rPr>
              <w:t xml:space="preserve"> </w:t>
            </w:r>
            <w:r>
              <w:t>subjects,</w:t>
            </w:r>
            <w:r>
              <w:rPr>
                <w:spacing w:val="-1"/>
              </w:rPr>
              <w:t xml:space="preserve"> </w:t>
            </w:r>
            <w:r>
              <w:t>not</w:t>
            </w:r>
            <w:r>
              <w:rPr>
                <w:spacing w:val="-4"/>
              </w:rPr>
              <w:t xml:space="preserve"> </w:t>
            </w:r>
            <w:r>
              <w:t>just</w:t>
            </w:r>
            <w:r>
              <w:rPr>
                <w:spacing w:val="-1"/>
              </w:rPr>
              <w:t xml:space="preserve"> </w:t>
            </w:r>
            <w:r>
              <w:t>core</w:t>
            </w:r>
            <w:r>
              <w:rPr>
                <w:spacing w:val="-4"/>
              </w:rPr>
              <w:t xml:space="preserve"> </w:t>
            </w:r>
            <w:r>
              <w:t>subjects</w:t>
            </w:r>
            <w:r>
              <w:rPr>
                <w:spacing w:val="-4"/>
              </w:rPr>
              <w:t xml:space="preserve"> </w:t>
            </w:r>
            <w:r>
              <w:t>as</w:t>
            </w:r>
            <w:r>
              <w:rPr>
                <w:spacing w:val="-2"/>
              </w:rPr>
              <w:t xml:space="preserve"> </w:t>
            </w:r>
            <w:r>
              <w:t>under</w:t>
            </w:r>
            <w:r>
              <w:rPr>
                <w:spacing w:val="-4"/>
              </w:rPr>
              <w:t xml:space="preserve"> </w:t>
            </w:r>
            <w:r>
              <w:t>NCLB,</w:t>
            </w:r>
            <w:r>
              <w:rPr>
                <w:spacing w:val="-2"/>
              </w:rPr>
              <w:t xml:space="preserve"> </w:t>
            </w:r>
            <w:r>
              <w:t>as</w:t>
            </w:r>
            <w:r>
              <w:rPr>
                <w:spacing w:val="-4"/>
              </w:rPr>
              <w:t xml:space="preserve"> </w:t>
            </w:r>
            <w:r>
              <w:t>well as school leaders, administrators, and other school staff.</w:t>
            </w:r>
          </w:p>
          <w:p w14:paraId="08524587" w14:textId="77777777" w:rsidR="00353A53" w:rsidRDefault="00353A53" w:rsidP="00353A53">
            <w:pPr>
              <w:pStyle w:val="TableParagraph"/>
              <w:spacing w:before="14"/>
              <w:rPr>
                <w:rFonts w:ascii="Times New Roman"/>
              </w:rPr>
            </w:pPr>
          </w:p>
          <w:p w14:paraId="5741FFBE" w14:textId="77777777" w:rsidR="00353A53" w:rsidRDefault="00353A53" w:rsidP="00353A53">
            <w:pPr>
              <w:pStyle w:val="TableParagraph"/>
              <w:numPr>
                <w:ilvl w:val="0"/>
                <w:numId w:val="15"/>
              </w:numPr>
            </w:pPr>
            <w:r>
              <w:t>Replaces the requirement that professional development programs and</w:t>
            </w:r>
            <w:r>
              <w:rPr>
                <w:spacing w:val="-4"/>
              </w:rPr>
              <w:t xml:space="preserve"> </w:t>
            </w:r>
            <w:r>
              <w:t>activities</w:t>
            </w:r>
            <w:r>
              <w:rPr>
                <w:spacing w:val="-2"/>
              </w:rPr>
              <w:t xml:space="preserve"> </w:t>
            </w:r>
            <w:r>
              <w:t>be</w:t>
            </w:r>
            <w:r>
              <w:rPr>
                <w:spacing w:val="-5"/>
              </w:rPr>
              <w:t xml:space="preserve"> </w:t>
            </w:r>
            <w:r>
              <w:t>scientifically</w:t>
            </w:r>
            <w:r>
              <w:rPr>
                <w:spacing w:val="-3"/>
              </w:rPr>
              <w:t xml:space="preserve"> </w:t>
            </w:r>
            <w:r>
              <w:t>based</w:t>
            </w:r>
            <w:r>
              <w:rPr>
                <w:spacing w:val="-6"/>
              </w:rPr>
              <w:t xml:space="preserve"> </w:t>
            </w:r>
            <w:r>
              <w:t>with</w:t>
            </w:r>
            <w:r>
              <w:rPr>
                <w:spacing w:val="-3"/>
              </w:rPr>
              <w:t xml:space="preserve"> </w:t>
            </w:r>
            <w:r>
              <w:t>a</w:t>
            </w:r>
            <w:r>
              <w:rPr>
                <w:spacing w:val="-6"/>
              </w:rPr>
              <w:t xml:space="preserve"> </w:t>
            </w:r>
            <w:r>
              <w:t>requirement</w:t>
            </w:r>
            <w:r>
              <w:rPr>
                <w:spacing w:val="-3"/>
              </w:rPr>
              <w:t xml:space="preserve"> </w:t>
            </w:r>
            <w:r>
              <w:t>that</w:t>
            </w:r>
            <w:r>
              <w:rPr>
                <w:spacing w:val="-5"/>
              </w:rPr>
              <w:t xml:space="preserve"> </w:t>
            </w:r>
            <w:r>
              <w:t>they</w:t>
            </w:r>
            <w:r>
              <w:rPr>
                <w:spacing w:val="-5"/>
              </w:rPr>
              <w:t xml:space="preserve"> </w:t>
            </w:r>
            <w:r>
              <w:t>be evidence based.</w:t>
            </w:r>
          </w:p>
        </w:tc>
      </w:tr>
    </w:tbl>
    <w:p w14:paraId="1A599AF9" w14:textId="77777777" w:rsidR="004B3643" w:rsidRDefault="004B3643">
      <w:pPr>
        <w:sectPr w:rsidR="004B3643">
          <w:pgSz w:w="15840" w:h="12240" w:orient="landscape"/>
          <w:pgMar w:top="1380" w:right="1020" w:bottom="280" w:left="1340" w:header="720" w:footer="720" w:gutter="0"/>
          <w:cols w:space="720"/>
        </w:sectPr>
      </w:pPr>
    </w:p>
    <w:p w14:paraId="7A9B11CE" w14:textId="77777777" w:rsidR="004B3643" w:rsidRDefault="004B3643">
      <w:pPr>
        <w:spacing w:before="9"/>
        <w:rPr>
          <w:rFonts w:ascii="Times New Roman"/>
          <w:sz w:val="4"/>
        </w:rPr>
      </w:pPr>
    </w:p>
    <w:p w14:paraId="2A06F363" w14:textId="77777777" w:rsidR="004B3643" w:rsidRDefault="004B3643">
      <w:pPr>
        <w:spacing w:before="9"/>
        <w:rPr>
          <w:rFonts w:ascii="Times New Roman"/>
          <w:sz w:val="4"/>
        </w:rPr>
      </w:pPr>
    </w:p>
    <w:tbl>
      <w:tblPr>
        <w:tblW w:w="0" w:type="auto"/>
        <w:tblInd w:w="110" w:type="dxa"/>
        <w:tblBorders>
          <w:top w:val="single" w:sz="4" w:space="0" w:color="83D6CD"/>
          <w:left w:val="single" w:sz="4" w:space="0" w:color="83D6CD"/>
          <w:bottom w:val="single" w:sz="4" w:space="0" w:color="83D6CD"/>
          <w:right w:val="single" w:sz="4" w:space="0" w:color="83D6CD"/>
          <w:insideH w:val="single" w:sz="4" w:space="0" w:color="83D6CD"/>
          <w:insideV w:val="single" w:sz="4" w:space="0" w:color="83D6CD"/>
        </w:tblBorders>
        <w:tblLayout w:type="fixed"/>
        <w:tblCellMar>
          <w:left w:w="0" w:type="dxa"/>
          <w:right w:w="0" w:type="dxa"/>
        </w:tblCellMar>
        <w:tblLook w:val="01E0" w:firstRow="1" w:lastRow="1" w:firstColumn="1" w:lastColumn="1" w:noHBand="0" w:noVBand="0"/>
      </w:tblPr>
      <w:tblGrid>
        <w:gridCol w:w="12952"/>
      </w:tblGrid>
      <w:tr w:rsidR="004B3643" w14:paraId="2D7008DE" w14:textId="77777777">
        <w:trPr>
          <w:trHeight w:val="1029"/>
        </w:trPr>
        <w:tc>
          <w:tcPr>
            <w:tcW w:w="12952" w:type="dxa"/>
            <w:tcBorders>
              <w:top w:val="nil"/>
              <w:bottom w:val="nil"/>
            </w:tcBorders>
            <w:shd w:val="clear" w:color="auto" w:fill="83D6CD"/>
          </w:tcPr>
          <w:p w14:paraId="67B3F800" w14:textId="77777777" w:rsidR="004B3643" w:rsidRDefault="004B3643">
            <w:pPr>
              <w:pStyle w:val="TableParagraph"/>
              <w:spacing w:before="18"/>
              <w:rPr>
                <w:rFonts w:ascii="Times New Roman"/>
                <w:sz w:val="28"/>
              </w:rPr>
            </w:pPr>
          </w:p>
          <w:p w14:paraId="7E3E0C6F" w14:textId="77777777" w:rsidR="004B3643" w:rsidRDefault="007F35D8">
            <w:pPr>
              <w:pStyle w:val="TableParagraph"/>
              <w:ind w:left="12" w:right="2"/>
              <w:jc w:val="center"/>
              <w:rPr>
                <w:b/>
                <w:sz w:val="28"/>
              </w:rPr>
            </w:pPr>
            <w:r>
              <w:rPr>
                <w:b/>
                <w:sz w:val="28"/>
              </w:rPr>
              <w:t>TEACHER</w:t>
            </w:r>
            <w:r>
              <w:rPr>
                <w:b/>
                <w:spacing w:val="-7"/>
                <w:sz w:val="28"/>
              </w:rPr>
              <w:t xml:space="preserve"> </w:t>
            </w:r>
            <w:r>
              <w:rPr>
                <w:b/>
                <w:sz w:val="28"/>
              </w:rPr>
              <w:t>AND</w:t>
            </w:r>
            <w:r>
              <w:rPr>
                <w:b/>
                <w:spacing w:val="-6"/>
                <w:sz w:val="28"/>
              </w:rPr>
              <w:t xml:space="preserve"> </w:t>
            </w:r>
            <w:r>
              <w:rPr>
                <w:b/>
                <w:sz w:val="28"/>
              </w:rPr>
              <w:t>LEADER</w:t>
            </w:r>
            <w:r>
              <w:rPr>
                <w:b/>
                <w:spacing w:val="-6"/>
                <w:sz w:val="28"/>
              </w:rPr>
              <w:t xml:space="preserve"> </w:t>
            </w:r>
            <w:r>
              <w:rPr>
                <w:b/>
                <w:sz w:val="28"/>
              </w:rPr>
              <w:t>EFFECTIVENESS</w:t>
            </w:r>
            <w:r>
              <w:rPr>
                <w:b/>
                <w:spacing w:val="-4"/>
                <w:sz w:val="28"/>
              </w:rPr>
              <w:t xml:space="preserve"> </w:t>
            </w:r>
            <w:r>
              <w:rPr>
                <w:b/>
                <w:spacing w:val="-2"/>
                <w:sz w:val="28"/>
              </w:rPr>
              <w:t>(continued)</w:t>
            </w:r>
          </w:p>
        </w:tc>
      </w:tr>
      <w:tr w:rsidR="00AC48BA" w14:paraId="4C8D2CB9" w14:textId="77777777" w:rsidTr="00CE7C58">
        <w:trPr>
          <w:trHeight w:val="5919"/>
        </w:trPr>
        <w:tc>
          <w:tcPr>
            <w:tcW w:w="12952" w:type="dxa"/>
          </w:tcPr>
          <w:p w14:paraId="3E1100F1" w14:textId="77777777" w:rsidR="00AC48BA" w:rsidRDefault="00AC48BA">
            <w:pPr>
              <w:pStyle w:val="TableParagraph"/>
              <w:spacing w:before="13"/>
              <w:rPr>
                <w:rFonts w:ascii="Times New Roman"/>
              </w:rPr>
            </w:pPr>
          </w:p>
          <w:p w14:paraId="2D5E04A7" w14:textId="77777777" w:rsidR="00AC48BA" w:rsidRDefault="00AC48BA" w:rsidP="00AC48BA">
            <w:pPr>
              <w:pStyle w:val="TableParagraph"/>
              <w:numPr>
                <w:ilvl w:val="0"/>
                <w:numId w:val="15"/>
              </w:numPr>
              <w:ind w:right="201"/>
            </w:pPr>
            <w:r>
              <w:t>Changes the Title II formula to 20% based on school-age population and</w:t>
            </w:r>
            <w:r>
              <w:rPr>
                <w:spacing w:val="-4"/>
              </w:rPr>
              <w:t xml:space="preserve"> </w:t>
            </w:r>
            <w:r>
              <w:t>80%</w:t>
            </w:r>
            <w:r>
              <w:rPr>
                <w:spacing w:val="-2"/>
              </w:rPr>
              <w:t xml:space="preserve"> </w:t>
            </w:r>
            <w:r>
              <w:t>based</w:t>
            </w:r>
            <w:r>
              <w:rPr>
                <w:spacing w:val="-6"/>
              </w:rPr>
              <w:t xml:space="preserve"> </w:t>
            </w:r>
            <w:r>
              <w:t>on</w:t>
            </w:r>
            <w:r>
              <w:rPr>
                <w:spacing w:val="-4"/>
              </w:rPr>
              <w:t xml:space="preserve"> </w:t>
            </w:r>
            <w:r>
              <w:t>school-age</w:t>
            </w:r>
            <w:r>
              <w:rPr>
                <w:spacing w:val="-3"/>
              </w:rPr>
              <w:t xml:space="preserve"> </w:t>
            </w:r>
            <w:r>
              <w:t>population</w:t>
            </w:r>
            <w:r>
              <w:rPr>
                <w:spacing w:val="-4"/>
              </w:rPr>
              <w:t xml:space="preserve"> </w:t>
            </w:r>
            <w:r>
              <w:t>living</w:t>
            </w:r>
            <w:r>
              <w:rPr>
                <w:spacing w:val="-4"/>
              </w:rPr>
              <w:t xml:space="preserve"> </w:t>
            </w:r>
            <w:r>
              <w:t>in</w:t>
            </w:r>
            <w:r>
              <w:rPr>
                <w:spacing w:val="-3"/>
              </w:rPr>
              <w:t xml:space="preserve"> </w:t>
            </w:r>
            <w:r>
              <w:t>poverty,</w:t>
            </w:r>
            <w:r>
              <w:rPr>
                <w:spacing w:val="-6"/>
              </w:rPr>
              <w:t xml:space="preserve"> </w:t>
            </w:r>
            <w:r>
              <w:t>phased</w:t>
            </w:r>
            <w:r>
              <w:rPr>
                <w:spacing w:val="-3"/>
              </w:rPr>
              <w:t xml:space="preserve"> </w:t>
            </w:r>
            <w:r>
              <w:t>in over four years.</w:t>
            </w:r>
          </w:p>
          <w:p w14:paraId="0AE5521D" w14:textId="77777777" w:rsidR="00AC48BA" w:rsidRDefault="00AC48BA">
            <w:pPr>
              <w:pStyle w:val="TableParagraph"/>
              <w:spacing w:before="14"/>
              <w:rPr>
                <w:rFonts w:ascii="Times New Roman"/>
              </w:rPr>
            </w:pPr>
          </w:p>
          <w:p w14:paraId="1A8BD50A" w14:textId="77777777" w:rsidR="00AC48BA" w:rsidRDefault="00AC48BA" w:rsidP="00AC48BA">
            <w:pPr>
              <w:pStyle w:val="TableParagraph"/>
              <w:numPr>
                <w:ilvl w:val="0"/>
                <w:numId w:val="15"/>
              </w:numPr>
            </w:pPr>
            <w:r>
              <w:t>Maintains</w:t>
            </w:r>
            <w:r>
              <w:rPr>
                <w:spacing w:val="-4"/>
              </w:rPr>
              <w:t xml:space="preserve"> </w:t>
            </w:r>
            <w:r>
              <w:t>Teacher</w:t>
            </w:r>
            <w:r>
              <w:rPr>
                <w:spacing w:val="-6"/>
              </w:rPr>
              <w:t xml:space="preserve"> </w:t>
            </w:r>
            <w:r>
              <w:t>Quality</w:t>
            </w:r>
            <w:r>
              <w:rPr>
                <w:spacing w:val="-6"/>
              </w:rPr>
              <w:t xml:space="preserve"> </w:t>
            </w:r>
            <w:r>
              <w:t>Partnership</w:t>
            </w:r>
            <w:r>
              <w:rPr>
                <w:spacing w:val="-7"/>
              </w:rPr>
              <w:t xml:space="preserve"> </w:t>
            </w:r>
            <w:r>
              <w:t>Grants</w:t>
            </w:r>
            <w:r>
              <w:rPr>
                <w:spacing w:val="-3"/>
              </w:rPr>
              <w:t xml:space="preserve"> </w:t>
            </w:r>
            <w:r>
              <w:t>and</w:t>
            </w:r>
            <w:r>
              <w:rPr>
                <w:spacing w:val="-5"/>
              </w:rPr>
              <w:t xml:space="preserve"> </w:t>
            </w:r>
            <w:r>
              <w:t>revises</w:t>
            </w:r>
            <w:r>
              <w:rPr>
                <w:spacing w:val="-4"/>
              </w:rPr>
              <w:t xml:space="preserve"> </w:t>
            </w:r>
            <w:r>
              <w:t>the</w:t>
            </w:r>
            <w:r>
              <w:rPr>
                <w:spacing w:val="-6"/>
              </w:rPr>
              <w:t xml:space="preserve"> </w:t>
            </w:r>
            <w:r>
              <w:t>Teacher Incentive Fund to include school leaders.</w:t>
            </w:r>
          </w:p>
          <w:p w14:paraId="0178A472" w14:textId="77777777" w:rsidR="00AC48BA" w:rsidRDefault="00AC48BA">
            <w:pPr>
              <w:pStyle w:val="TableParagraph"/>
              <w:spacing w:before="16"/>
              <w:rPr>
                <w:rFonts w:ascii="Times New Roman"/>
              </w:rPr>
            </w:pPr>
          </w:p>
          <w:p w14:paraId="0C496BA7" w14:textId="77777777" w:rsidR="00AC48BA" w:rsidRDefault="00AC48BA" w:rsidP="00AC48BA">
            <w:pPr>
              <w:pStyle w:val="TableParagraph"/>
              <w:numPr>
                <w:ilvl w:val="0"/>
                <w:numId w:val="15"/>
              </w:numPr>
              <w:ind w:right="201"/>
            </w:pPr>
            <w:r>
              <w:t>Allows the use of Title II funds to reform certification systems; improve</w:t>
            </w:r>
            <w:r>
              <w:rPr>
                <w:spacing w:val="-7"/>
              </w:rPr>
              <w:t xml:space="preserve"> </w:t>
            </w:r>
            <w:r>
              <w:t>alternate</w:t>
            </w:r>
            <w:r>
              <w:rPr>
                <w:spacing w:val="-5"/>
              </w:rPr>
              <w:t xml:space="preserve"> </w:t>
            </w:r>
            <w:r>
              <w:t>routes</w:t>
            </w:r>
            <w:r>
              <w:rPr>
                <w:spacing w:val="-5"/>
              </w:rPr>
              <w:t xml:space="preserve"> </w:t>
            </w:r>
            <w:r>
              <w:t>to</w:t>
            </w:r>
            <w:r>
              <w:rPr>
                <w:spacing w:val="-4"/>
              </w:rPr>
              <w:t xml:space="preserve"> </w:t>
            </w:r>
            <w:r>
              <w:t>certification;</w:t>
            </w:r>
            <w:r>
              <w:rPr>
                <w:spacing w:val="-7"/>
              </w:rPr>
              <w:t xml:space="preserve"> </w:t>
            </w:r>
            <w:r>
              <w:t>and</w:t>
            </w:r>
            <w:r>
              <w:rPr>
                <w:spacing w:val="-7"/>
              </w:rPr>
              <w:t xml:space="preserve"> </w:t>
            </w:r>
            <w:r>
              <w:t>improve</w:t>
            </w:r>
            <w:r>
              <w:rPr>
                <w:spacing w:val="-5"/>
              </w:rPr>
              <w:t xml:space="preserve"> </w:t>
            </w:r>
            <w:r>
              <w:t>recruitment and retention of teachers, principals, and school leaders; among other activities.</w:t>
            </w:r>
          </w:p>
          <w:p w14:paraId="77B3AF05" w14:textId="77777777" w:rsidR="00AC48BA" w:rsidRDefault="00AC48BA">
            <w:pPr>
              <w:pStyle w:val="TableParagraph"/>
              <w:spacing w:before="14"/>
              <w:rPr>
                <w:rFonts w:ascii="Times New Roman"/>
              </w:rPr>
            </w:pPr>
          </w:p>
          <w:p w14:paraId="434E57DA" w14:textId="77777777" w:rsidR="00AC48BA" w:rsidRDefault="00AC48BA" w:rsidP="00AC48BA">
            <w:pPr>
              <w:pStyle w:val="TableParagraph"/>
              <w:numPr>
                <w:ilvl w:val="0"/>
                <w:numId w:val="15"/>
              </w:numPr>
              <w:spacing w:before="1"/>
              <w:ind w:right="201"/>
            </w:pPr>
            <w:r>
              <w:t>Does not require teacher</w:t>
            </w:r>
            <w:r>
              <w:rPr>
                <w:spacing w:val="-2"/>
              </w:rPr>
              <w:t xml:space="preserve"> </w:t>
            </w:r>
            <w:r>
              <w:t>evaluation</w:t>
            </w:r>
            <w:r>
              <w:rPr>
                <w:spacing w:val="-4"/>
              </w:rPr>
              <w:t xml:space="preserve"> </w:t>
            </w:r>
            <w:r>
              <w:t>systems, but if Title II</w:t>
            </w:r>
            <w:r>
              <w:rPr>
                <w:spacing w:val="-1"/>
              </w:rPr>
              <w:t xml:space="preserve"> </w:t>
            </w:r>
            <w:r>
              <w:t>funds are used to create or change school district evaluation systems, they must</w:t>
            </w:r>
            <w:r>
              <w:rPr>
                <w:spacing w:val="-2"/>
              </w:rPr>
              <w:t xml:space="preserve"> </w:t>
            </w:r>
            <w:r>
              <w:t>be</w:t>
            </w:r>
            <w:r>
              <w:rPr>
                <w:spacing w:val="-3"/>
              </w:rPr>
              <w:t xml:space="preserve"> </w:t>
            </w:r>
            <w:r>
              <w:t>based</w:t>
            </w:r>
            <w:r>
              <w:rPr>
                <w:spacing w:val="-6"/>
              </w:rPr>
              <w:t xml:space="preserve"> </w:t>
            </w:r>
            <w:r>
              <w:t>“in</w:t>
            </w:r>
            <w:r>
              <w:rPr>
                <w:spacing w:val="-5"/>
              </w:rPr>
              <w:t xml:space="preserve"> </w:t>
            </w:r>
            <w:r>
              <w:t>part”</w:t>
            </w:r>
            <w:r>
              <w:rPr>
                <w:spacing w:val="-4"/>
              </w:rPr>
              <w:t xml:space="preserve"> </w:t>
            </w:r>
            <w:r>
              <w:t>on</w:t>
            </w:r>
            <w:r>
              <w:rPr>
                <w:spacing w:val="-7"/>
              </w:rPr>
              <w:t xml:space="preserve"> </w:t>
            </w:r>
            <w:r>
              <w:t>student</w:t>
            </w:r>
            <w:r>
              <w:rPr>
                <w:spacing w:val="-3"/>
              </w:rPr>
              <w:t xml:space="preserve"> </w:t>
            </w:r>
            <w:r>
              <w:t>achievement</w:t>
            </w:r>
            <w:r>
              <w:rPr>
                <w:spacing w:val="-3"/>
              </w:rPr>
              <w:t xml:space="preserve"> </w:t>
            </w:r>
            <w:r>
              <w:t>and</w:t>
            </w:r>
            <w:r>
              <w:rPr>
                <w:spacing w:val="-6"/>
              </w:rPr>
              <w:t xml:space="preserve"> </w:t>
            </w:r>
            <w:r>
              <w:t>must</w:t>
            </w:r>
            <w:r>
              <w:rPr>
                <w:spacing w:val="-2"/>
              </w:rPr>
              <w:t xml:space="preserve"> </w:t>
            </w:r>
            <w:r>
              <w:t>be</w:t>
            </w:r>
            <w:r>
              <w:rPr>
                <w:spacing w:val="-3"/>
              </w:rPr>
              <w:t xml:space="preserve"> </w:t>
            </w:r>
            <w:r>
              <w:t>based on multiple measures.</w:t>
            </w:r>
          </w:p>
          <w:p w14:paraId="2F8D202F" w14:textId="77777777" w:rsidR="00AC48BA" w:rsidRDefault="00AC48BA">
            <w:pPr>
              <w:pStyle w:val="TableParagraph"/>
              <w:spacing w:before="14"/>
              <w:rPr>
                <w:rFonts w:ascii="Times New Roman"/>
              </w:rPr>
            </w:pPr>
          </w:p>
          <w:p w14:paraId="54188AAF" w14:textId="77777777" w:rsidR="00AC48BA" w:rsidRDefault="00AC48BA" w:rsidP="00AC48BA">
            <w:pPr>
              <w:pStyle w:val="TableParagraph"/>
              <w:numPr>
                <w:ilvl w:val="0"/>
                <w:numId w:val="15"/>
              </w:numPr>
            </w:pPr>
            <w:r>
              <w:t>Precludes</w:t>
            </w:r>
            <w:r>
              <w:rPr>
                <w:spacing w:val="-6"/>
              </w:rPr>
              <w:t xml:space="preserve"> </w:t>
            </w:r>
            <w:r>
              <w:t>the</w:t>
            </w:r>
            <w:r>
              <w:rPr>
                <w:spacing w:val="-6"/>
              </w:rPr>
              <w:t xml:space="preserve"> </w:t>
            </w:r>
            <w:r>
              <w:t>Secretary</w:t>
            </w:r>
            <w:r>
              <w:rPr>
                <w:spacing w:val="-6"/>
              </w:rPr>
              <w:t xml:space="preserve"> </w:t>
            </w:r>
            <w:r>
              <w:t>from</w:t>
            </w:r>
            <w:r>
              <w:rPr>
                <w:spacing w:val="-3"/>
              </w:rPr>
              <w:t xml:space="preserve"> </w:t>
            </w:r>
            <w:r>
              <w:t>prescribing</w:t>
            </w:r>
            <w:r>
              <w:rPr>
                <w:spacing w:val="-5"/>
              </w:rPr>
              <w:t xml:space="preserve"> </w:t>
            </w:r>
            <w:r>
              <w:t>any</w:t>
            </w:r>
            <w:r>
              <w:rPr>
                <w:spacing w:val="-4"/>
              </w:rPr>
              <w:t xml:space="preserve"> </w:t>
            </w:r>
            <w:r>
              <w:t>aspect</w:t>
            </w:r>
            <w:r>
              <w:rPr>
                <w:spacing w:val="-5"/>
              </w:rPr>
              <w:t xml:space="preserve"> </w:t>
            </w:r>
            <w:r>
              <w:t>of</w:t>
            </w:r>
            <w:r>
              <w:rPr>
                <w:spacing w:val="-7"/>
              </w:rPr>
              <w:t xml:space="preserve"> </w:t>
            </w:r>
            <w:r>
              <w:t>educator evaluation systems or measures of effectiveness.</w:t>
            </w:r>
          </w:p>
        </w:tc>
      </w:tr>
    </w:tbl>
    <w:p w14:paraId="5EF9842E" w14:textId="77777777" w:rsidR="004B3643" w:rsidRDefault="004B3643">
      <w:pPr>
        <w:sectPr w:rsidR="004B3643">
          <w:pgSz w:w="15840" w:h="12240" w:orient="landscape"/>
          <w:pgMar w:top="1380" w:right="1020" w:bottom="280" w:left="1340" w:header="720" w:footer="720" w:gutter="0"/>
          <w:cols w:space="720"/>
        </w:sectPr>
      </w:pPr>
    </w:p>
    <w:p w14:paraId="2550C3C9" w14:textId="77777777" w:rsidR="004B3643" w:rsidRDefault="004B3643">
      <w:pPr>
        <w:spacing w:before="9"/>
        <w:rPr>
          <w:rFonts w:ascii="Times New Roman"/>
          <w:sz w:val="4"/>
        </w:rPr>
      </w:pPr>
    </w:p>
    <w:tbl>
      <w:tblPr>
        <w:tblW w:w="0" w:type="auto"/>
        <w:tblInd w:w="110"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4B3643" w14:paraId="5905EEFD" w14:textId="77777777">
        <w:trPr>
          <w:trHeight w:val="1041"/>
        </w:trPr>
        <w:tc>
          <w:tcPr>
            <w:tcW w:w="12952" w:type="dxa"/>
            <w:tcBorders>
              <w:top w:val="nil"/>
              <w:bottom w:val="nil"/>
            </w:tcBorders>
            <w:shd w:val="clear" w:color="auto" w:fill="FFE499"/>
          </w:tcPr>
          <w:p w14:paraId="2673BF27" w14:textId="77777777" w:rsidR="004B3643" w:rsidRDefault="004B3643">
            <w:pPr>
              <w:pStyle w:val="TableParagraph"/>
              <w:spacing w:before="30"/>
              <w:rPr>
                <w:rFonts w:ascii="Times New Roman"/>
                <w:sz w:val="28"/>
              </w:rPr>
            </w:pPr>
          </w:p>
          <w:p w14:paraId="4178F96F" w14:textId="77777777" w:rsidR="004B3643" w:rsidRDefault="007F35D8">
            <w:pPr>
              <w:pStyle w:val="TableParagraph"/>
              <w:ind w:left="12" w:right="2"/>
              <w:jc w:val="center"/>
              <w:rPr>
                <w:b/>
                <w:sz w:val="28"/>
              </w:rPr>
            </w:pPr>
            <w:r>
              <w:rPr>
                <w:b/>
                <w:sz w:val="28"/>
              </w:rPr>
              <w:t>WELL-ROUNDED</w:t>
            </w:r>
            <w:r>
              <w:rPr>
                <w:b/>
                <w:spacing w:val="-9"/>
                <w:sz w:val="28"/>
              </w:rPr>
              <w:t xml:space="preserve"> </w:t>
            </w:r>
            <w:r>
              <w:rPr>
                <w:b/>
                <w:spacing w:val="-2"/>
                <w:sz w:val="28"/>
              </w:rPr>
              <w:t>EDUCATION</w:t>
            </w:r>
          </w:p>
        </w:tc>
      </w:tr>
      <w:tr w:rsidR="00AC48BA" w14:paraId="4D8F762E" w14:textId="77777777" w:rsidTr="003140F0">
        <w:trPr>
          <w:trHeight w:val="5910"/>
        </w:trPr>
        <w:tc>
          <w:tcPr>
            <w:tcW w:w="12952" w:type="dxa"/>
          </w:tcPr>
          <w:p w14:paraId="53AE4DAE" w14:textId="77777777" w:rsidR="00AC48BA" w:rsidRDefault="00AC48BA">
            <w:pPr>
              <w:pStyle w:val="TableParagraph"/>
              <w:spacing w:before="13"/>
              <w:rPr>
                <w:rFonts w:ascii="Times New Roman"/>
              </w:rPr>
            </w:pPr>
          </w:p>
          <w:p w14:paraId="60E6EA05" w14:textId="77777777" w:rsidR="00AC48BA" w:rsidRDefault="00AC48BA">
            <w:pPr>
              <w:pStyle w:val="TableParagraph"/>
              <w:spacing w:before="16"/>
              <w:rPr>
                <w:rFonts w:ascii="Times New Roman"/>
              </w:rPr>
            </w:pPr>
          </w:p>
          <w:p w14:paraId="15ACAB8B" w14:textId="77777777" w:rsidR="00AC48BA" w:rsidRDefault="00AC48BA" w:rsidP="00AC48BA">
            <w:pPr>
              <w:pStyle w:val="TableParagraph"/>
              <w:numPr>
                <w:ilvl w:val="0"/>
                <w:numId w:val="18"/>
              </w:numPr>
            </w:pPr>
            <w:r>
              <w:t>Creates a new block grant that provides funding to states by formula and then districts by formula and must fund at least one academic activity (see description of well-rounded education in the following box), one nonacademic activity (see description of safe and healthy students</w:t>
            </w:r>
            <w:r>
              <w:rPr>
                <w:spacing w:val="-2"/>
              </w:rPr>
              <w:t xml:space="preserve"> </w:t>
            </w:r>
            <w:r>
              <w:t>in</w:t>
            </w:r>
            <w:r>
              <w:rPr>
                <w:spacing w:val="-4"/>
              </w:rPr>
              <w:t xml:space="preserve"> </w:t>
            </w:r>
            <w:r>
              <w:t>the</w:t>
            </w:r>
            <w:r>
              <w:rPr>
                <w:spacing w:val="-3"/>
              </w:rPr>
              <w:t xml:space="preserve"> </w:t>
            </w:r>
            <w:r>
              <w:t>following</w:t>
            </w:r>
            <w:r>
              <w:rPr>
                <w:spacing w:val="-4"/>
              </w:rPr>
              <w:t xml:space="preserve"> </w:t>
            </w:r>
            <w:r>
              <w:t>box),</w:t>
            </w:r>
            <w:r>
              <w:rPr>
                <w:spacing w:val="-5"/>
              </w:rPr>
              <w:t xml:space="preserve"> </w:t>
            </w:r>
            <w:r>
              <w:t>and</w:t>
            </w:r>
            <w:r>
              <w:rPr>
                <w:spacing w:val="-4"/>
              </w:rPr>
              <w:t xml:space="preserve"> </w:t>
            </w:r>
            <w:r>
              <w:t>at</w:t>
            </w:r>
            <w:r>
              <w:rPr>
                <w:spacing w:val="-3"/>
              </w:rPr>
              <w:t xml:space="preserve"> </w:t>
            </w:r>
            <w:r>
              <w:t>least</w:t>
            </w:r>
            <w:r>
              <w:rPr>
                <w:spacing w:val="-4"/>
              </w:rPr>
              <w:t xml:space="preserve"> </w:t>
            </w:r>
            <w:r>
              <w:t>one</w:t>
            </w:r>
            <w:r>
              <w:rPr>
                <w:spacing w:val="-4"/>
              </w:rPr>
              <w:t xml:space="preserve"> </w:t>
            </w:r>
            <w:r>
              <w:t>activity</w:t>
            </w:r>
            <w:r>
              <w:rPr>
                <w:spacing w:val="-3"/>
              </w:rPr>
              <w:t xml:space="preserve"> </w:t>
            </w:r>
            <w:r>
              <w:t>expanding</w:t>
            </w:r>
            <w:r>
              <w:rPr>
                <w:spacing w:val="-4"/>
              </w:rPr>
              <w:t xml:space="preserve"> </w:t>
            </w:r>
            <w:r>
              <w:t>the use of technology. Additional activities may be funded based on a district’s needs assessment.</w:t>
            </w:r>
          </w:p>
          <w:p w14:paraId="1C3DB24A" w14:textId="77777777" w:rsidR="00AC48BA" w:rsidRDefault="00AC48BA">
            <w:pPr>
              <w:pStyle w:val="TableParagraph"/>
              <w:spacing w:before="16"/>
              <w:rPr>
                <w:rFonts w:ascii="Times New Roman"/>
              </w:rPr>
            </w:pPr>
          </w:p>
          <w:p w14:paraId="05ED7C9B" w14:textId="77777777" w:rsidR="00AC48BA" w:rsidRDefault="00AC48BA" w:rsidP="00AC48BA">
            <w:pPr>
              <w:pStyle w:val="TableParagraph"/>
              <w:numPr>
                <w:ilvl w:val="0"/>
                <w:numId w:val="18"/>
              </w:numPr>
            </w:pPr>
            <w:r>
              <w:t>Creates</w:t>
            </w:r>
            <w:r>
              <w:rPr>
                <w:spacing w:val="-7"/>
              </w:rPr>
              <w:t xml:space="preserve"> </w:t>
            </w:r>
            <w:r>
              <w:t>a</w:t>
            </w:r>
            <w:r>
              <w:rPr>
                <w:spacing w:val="-4"/>
              </w:rPr>
              <w:t xml:space="preserve"> </w:t>
            </w:r>
            <w:r>
              <w:t>new</w:t>
            </w:r>
            <w:r>
              <w:rPr>
                <w:spacing w:val="-3"/>
              </w:rPr>
              <w:t xml:space="preserve"> </w:t>
            </w:r>
            <w:r>
              <w:t>early</w:t>
            </w:r>
            <w:r>
              <w:rPr>
                <w:spacing w:val="-6"/>
              </w:rPr>
              <w:t xml:space="preserve"> </w:t>
            </w:r>
            <w:r>
              <w:t>childhood</w:t>
            </w:r>
            <w:r>
              <w:rPr>
                <w:spacing w:val="-7"/>
              </w:rPr>
              <w:t xml:space="preserve"> </w:t>
            </w:r>
            <w:r>
              <w:t>education</w:t>
            </w:r>
            <w:r>
              <w:rPr>
                <w:spacing w:val="-5"/>
              </w:rPr>
              <w:t xml:space="preserve"> </w:t>
            </w:r>
            <w:r>
              <w:t>program</w:t>
            </w:r>
            <w:r>
              <w:rPr>
                <w:spacing w:val="-3"/>
              </w:rPr>
              <w:t xml:space="preserve"> </w:t>
            </w:r>
            <w:r>
              <w:t>aimed</w:t>
            </w:r>
            <w:r>
              <w:rPr>
                <w:spacing w:val="-4"/>
              </w:rPr>
              <w:t xml:space="preserve"> </w:t>
            </w:r>
            <w:r>
              <w:t>at</w:t>
            </w:r>
            <w:r>
              <w:rPr>
                <w:spacing w:val="-4"/>
              </w:rPr>
              <w:t xml:space="preserve"> </w:t>
            </w:r>
            <w:r>
              <w:t>increasing access to child care.</w:t>
            </w:r>
          </w:p>
          <w:p w14:paraId="02D1F0DF" w14:textId="77777777" w:rsidR="00AC48BA" w:rsidRDefault="00AC48BA">
            <w:pPr>
              <w:pStyle w:val="TableParagraph"/>
              <w:spacing w:before="13"/>
              <w:rPr>
                <w:rFonts w:ascii="Times New Roman"/>
              </w:rPr>
            </w:pPr>
          </w:p>
          <w:p w14:paraId="4B125515" w14:textId="77777777" w:rsidR="00AC48BA" w:rsidRDefault="00AC48BA" w:rsidP="00AC48BA">
            <w:pPr>
              <w:pStyle w:val="TableParagraph"/>
              <w:numPr>
                <w:ilvl w:val="0"/>
                <w:numId w:val="18"/>
              </w:numPr>
              <w:spacing w:before="1"/>
              <w:ind w:right="640"/>
            </w:pPr>
            <w:r>
              <w:t>Maintains</w:t>
            </w:r>
            <w:r>
              <w:rPr>
                <w:spacing w:val="-7"/>
              </w:rPr>
              <w:t xml:space="preserve"> </w:t>
            </w:r>
            <w:r>
              <w:t>21st</w:t>
            </w:r>
            <w:r>
              <w:rPr>
                <w:spacing w:val="-5"/>
              </w:rPr>
              <w:t xml:space="preserve"> </w:t>
            </w:r>
            <w:r>
              <w:t>Century</w:t>
            </w:r>
            <w:r>
              <w:rPr>
                <w:spacing w:val="-5"/>
              </w:rPr>
              <w:t xml:space="preserve"> </w:t>
            </w:r>
            <w:r>
              <w:t>Community</w:t>
            </w:r>
            <w:r>
              <w:rPr>
                <w:spacing w:val="-7"/>
              </w:rPr>
              <w:t xml:space="preserve"> </w:t>
            </w:r>
            <w:r>
              <w:t>Learning</w:t>
            </w:r>
            <w:r>
              <w:rPr>
                <w:spacing w:val="-6"/>
              </w:rPr>
              <w:t xml:space="preserve"> </w:t>
            </w:r>
            <w:r>
              <w:t>Centers</w:t>
            </w:r>
            <w:r>
              <w:rPr>
                <w:spacing w:val="-7"/>
              </w:rPr>
              <w:t xml:space="preserve"> </w:t>
            </w:r>
            <w:r>
              <w:t>to</w:t>
            </w:r>
            <w:r>
              <w:rPr>
                <w:spacing w:val="-4"/>
              </w:rPr>
              <w:t xml:space="preserve"> </w:t>
            </w:r>
            <w:r>
              <w:t>support after-school activities.</w:t>
            </w:r>
          </w:p>
          <w:p w14:paraId="1956D7B5" w14:textId="77777777" w:rsidR="00AC48BA" w:rsidRDefault="00AC48BA">
            <w:pPr>
              <w:pStyle w:val="TableParagraph"/>
              <w:spacing w:before="16"/>
              <w:rPr>
                <w:rFonts w:ascii="Times New Roman"/>
              </w:rPr>
            </w:pPr>
          </w:p>
          <w:p w14:paraId="339DF367" w14:textId="77777777" w:rsidR="00AC48BA" w:rsidRDefault="00AC48BA" w:rsidP="00AC48BA">
            <w:pPr>
              <w:pStyle w:val="TableParagraph"/>
              <w:numPr>
                <w:ilvl w:val="0"/>
                <w:numId w:val="18"/>
              </w:numPr>
            </w:pPr>
            <w:r>
              <w:t>Requires state plans to show how they are improving conditions for learning,</w:t>
            </w:r>
            <w:r>
              <w:rPr>
                <w:spacing w:val="-5"/>
              </w:rPr>
              <w:t xml:space="preserve"> </w:t>
            </w:r>
            <w:r>
              <w:t>including</w:t>
            </w:r>
            <w:r>
              <w:rPr>
                <w:spacing w:val="-6"/>
              </w:rPr>
              <w:t xml:space="preserve"> </w:t>
            </w:r>
            <w:r>
              <w:t>reducing</w:t>
            </w:r>
            <w:r>
              <w:rPr>
                <w:spacing w:val="-6"/>
              </w:rPr>
              <w:t xml:space="preserve"> </w:t>
            </w:r>
            <w:r>
              <w:t>bullying</w:t>
            </w:r>
            <w:r>
              <w:rPr>
                <w:spacing w:val="-6"/>
              </w:rPr>
              <w:t xml:space="preserve"> </w:t>
            </w:r>
            <w:r>
              <w:t>and</w:t>
            </w:r>
            <w:r>
              <w:rPr>
                <w:spacing w:val="-7"/>
              </w:rPr>
              <w:t xml:space="preserve"> </w:t>
            </w:r>
            <w:r>
              <w:t>harassment</w:t>
            </w:r>
            <w:r>
              <w:rPr>
                <w:spacing w:val="-7"/>
              </w:rPr>
              <w:t xml:space="preserve"> </w:t>
            </w:r>
            <w:r>
              <w:t>and</w:t>
            </w:r>
            <w:r>
              <w:rPr>
                <w:spacing w:val="-6"/>
              </w:rPr>
              <w:t xml:space="preserve"> </w:t>
            </w:r>
            <w:r>
              <w:t>addressing adverse behavioral interventions that compromise student health and</w:t>
            </w:r>
            <w:r w:rsidRPr="00AC48BA">
              <w:rPr>
                <w:spacing w:val="-5"/>
              </w:rPr>
              <w:t xml:space="preserve"> </w:t>
            </w:r>
            <w:r w:rsidRPr="00AC48BA">
              <w:rPr>
                <w:spacing w:val="-2"/>
              </w:rPr>
              <w:t>safety.</w:t>
            </w:r>
          </w:p>
        </w:tc>
      </w:tr>
    </w:tbl>
    <w:p w14:paraId="13B5B2A8" w14:textId="77777777" w:rsidR="004B3643" w:rsidRDefault="004B3643">
      <w:pPr>
        <w:spacing w:line="252" w:lineRule="exact"/>
        <w:sectPr w:rsidR="004B3643">
          <w:pgSz w:w="15840" w:h="12240" w:orient="landscape"/>
          <w:pgMar w:top="1380" w:right="1020" w:bottom="280" w:left="1340" w:header="720" w:footer="720" w:gutter="0"/>
          <w:cols w:space="720"/>
        </w:sectPr>
      </w:pPr>
    </w:p>
    <w:p w14:paraId="3C9398BE" w14:textId="77777777" w:rsidR="004B3643" w:rsidRDefault="004B3643">
      <w:pPr>
        <w:spacing w:before="9"/>
        <w:rPr>
          <w:rFonts w:ascii="Times New Roman"/>
          <w:sz w:val="4"/>
        </w:rPr>
      </w:pPr>
    </w:p>
    <w:tbl>
      <w:tblPr>
        <w:tblpPr w:leftFromText="180" w:rightFromText="180" w:vertAnchor="text" w:tblpY="1"/>
        <w:tblOverlap w:val="never"/>
        <w:tblW w:w="0" w:type="auto"/>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4B3643" w14:paraId="7D0E06A9" w14:textId="77777777" w:rsidTr="00577A9B">
        <w:trPr>
          <w:trHeight w:val="1029"/>
        </w:trPr>
        <w:tc>
          <w:tcPr>
            <w:tcW w:w="12952" w:type="dxa"/>
            <w:tcBorders>
              <w:top w:val="nil"/>
              <w:bottom w:val="nil"/>
            </w:tcBorders>
            <w:shd w:val="clear" w:color="auto" w:fill="FFE499"/>
          </w:tcPr>
          <w:p w14:paraId="05579655" w14:textId="77777777" w:rsidR="004B3643" w:rsidRDefault="004B3643" w:rsidP="00577A9B">
            <w:pPr>
              <w:pStyle w:val="TableParagraph"/>
              <w:spacing w:before="18"/>
              <w:rPr>
                <w:rFonts w:ascii="Times New Roman"/>
                <w:sz w:val="28"/>
              </w:rPr>
            </w:pPr>
          </w:p>
          <w:p w14:paraId="0C2EDE2C" w14:textId="77777777" w:rsidR="004B3643" w:rsidRDefault="007F35D8" w:rsidP="00577A9B">
            <w:pPr>
              <w:pStyle w:val="TableParagraph"/>
              <w:ind w:left="12"/>
              <w:jc w:val="center"/>
              <w:rPr>
                <w:b/>
                <w:sz w:val="28"/>
              </w:rPr>
            </w:pPr>
            <w:r>
              <w:rPr>
                <w:b/>
                <w:sz w:val="28"/>
              </w:rPr>
              <w:t>WELL-ROUNDED</w:t>
            </w:r>
            <w:r>
              <w:rPr>
                <w:b/>
                <w:spacing w:val="-8"/>
                <w:sz w:val="28"/>
              </w:rPr>
              <w:t xml:space="preserve"> </w:t>
            </w:r>
            <w:r>
              <w:rPr>
                <w:b/>
                <w:sz w:val="28"/>
              </w:rPr>
              <w:t>EDUCATION</w:t>
            </w:r>
            <w:r>
              <w:rPr>
                <w:b/>
                <w:spacing w:val="-7"/>
                <w:sz w:val="28"/>
              </w:rPr>
              <w:t xml:space="preserve"> </w:t>
            </w:r>
            <w:r>
              <w:rPr>
                <w:b/>
                <w:spacing w:val="-2"/>
                <w:sz w:val="28"/>
              </w:rPr>
              <w:t>(continued)</w:t>
            </w:r>
          </w:p>
        </w:tc>
      </w:tr>
      <w:tr w:rsidR="00AC48BA" w14:paraId="349FCEF9" w14:textId="77777777" w:rsidTr="00577A9B">
        <w:trPr>
          <w:trHeight w:val="4296"/>
        </w:trPr>
        <w:tc>
          <w:tcPr>
            <w:tcW w:w="12952" w:type="dxa"/>
          </w:tcPr>
          <w:p w14:paraId="1E2288F1" w14:textId="77777777" w:rsidR="00AC48BA" w:rsidRDefault="00AC48BA" w:rsidP="00577A9B">
            <w:pPr>
              <w:pStyle w:val="TableParagraph"/>
              <w:spacing w:before="13"/>
              <w:rPr>
                <w:rFonts w:ascii="Times New Roman"/>
              </w:rPr>
            </w:pPr>
          </w:p>
          <w:p w14:paraId="2DEC4FA8" w14:textId="77777777" w:rsidR="00AC48BA" w:rsidRDefault="00AC48BA" w:rsidP="00577A9B">
            <w:pPr>
              <w:pStyle w:val="TableParagraph"/>
              <w:spacing w:before="13"/>
              <w:rPr>
                <w:rFonts w:ascii="Times New Roman"/>
              </w:rPr>
            </w:pPr>
          </w:p>
          <w:p w14:paraId="5DB8AC28" w14:textId="77777777" w:rsidR="00AC48BA" w:rsidRDefault="00AC48BA" w:rsidP="00577A9B">
            <w:pPr>
              <w:pStyle w:val="TableParagraph"/>
              <w:numPr>
                <w:ilvl w:val="0"/>
                <w:numId w:val="19"/>
              </w:numPr>
            </w:pPr>
            <w:r>
              <w:t xml:space="preserve">Creates a </w:t>
            </w:r>
            <w:r>
              <w:rPr>
                <w:spacing w:val="-4"/>
              </w:rPr>
              <w:t>clear</w:t>
            </w:r>
            <w:r>
              <w:rPr>
                <w:spacing w:val="-6"/>
              </w:rPr>
              <w:t xml:space="preserve"> </w:t>
            </w:r>
            <w:r>
              <w:t>definition</w:t>
            </w:r>
            <w:r>
              <w:rPr>
                <w:spacing w:val="-4"/>
              </w:rPr>
              <w:t xml:space="preserve"> </w:t>
            </w:r>
            <w:r>
              <w:t>of</w:t>
            </w:r>
            <w:r>
              <w:rPr>
                <w:spacing w:val="-6"/>
              </w:rPr>
              <w:t xml:space="preserve"> </w:t>
            </w:r>
            <w:r>
              <w:t>core</w:t>
            </w:r>
            <w:r>
              <w:rPr>
                <w:spacing w:val="-4"/>
              </w:rPr>
              <w:t xml:space="preserve"> </w:t>
            </w:r>
            <w:r>
              <w:t>academic</w:t>
            </w:r>
            <w:r>
              <w:rPr>
                <w:spacing w:val="-6"/>
              </w:rPr>
              <w:t xml:space="preserve"> </w:t>
            </w:r>
            <w:r>
              <w:rPr>
                <w:spacing w:val="-2"/>
              </w:rPr>
              <w:t>subjects.</w:t>
            </w:r>
          </w:p>
          <w:p w14:paraId="10B1695A" w14:textId="77777777" w:rsidR="00AC48BA" w:rsidRDefault="00AC48BA" w:rsidP="00577A9B">
            <w:pPr>
              <w:pStyle w:val="TableParagraph"/>
              <w:spacing w:before="16"/>
              <w:rPr>
                <w:rFonts w:ascii="Times New Roman"/>
              </w:rPr>
            </w:pPr>
          </w:p>
          <w:p w14:paraId="01236DFA" w14:textId="77777777" w:rsidR="00AC48BA" w:rsidRDefault="00AC48BA" w:rsidP="00577A9B">
            <w:pPr>
              <w:pStyle w:val="TableParagraph"/>
              <w:numPr>
                <w:ilvl w:val="0"/>
                <w:numId w:val="19"/>
              </w:numPr>
            </w:pPr>
            <w:r>
              <w:t>Requires districts to allocate 20% of Title IV funds to programs that support a well-rounded education, which could include counseling, music</w:t>
            </w:r>
            <w:r>
              <w:rPr>
                <w:spacing w:val="-4"/>
              </w:rPr>
              <w:t xml:space="preserve"> </w:t>
            </w:r>
            <w:r>
              <w:t>and</w:t>
            </w:r>
            <w:r>
              <w:rPr>
                <w:spacing w:val="-6"/>
              </w:rPr>
              <w:t xml:space="preserve"> </w:t>
            </w:r>
            <w:r>
              <w:t>arts,</w:t>
            </w:r>
            <w:r>
              <w:rPr>
                <w:spacing w:val="-3"/>
              </w:rPr>
              <w:t xml:space="preserve"> </w:t>
            </w:r>
            <w:r>
              <w:t>accelerated</w:t>
            </w:r>
            <w:r>
              <w:rPr>
                <w:spacing w:val="-8"/>
              </w:rPr>
              <w:t xml:space="preserve"> </w:t>
            </w:r>
            <w:r>
              <w:t>learning,</w:t>
            </w:r>
            <w:r>
              <w:rPr>
                <w:spacing w:val="-4"/>
              </w:rPr>
              <w:t xml:space="preserve"> </w:t>
            </w:r>
            <w:r>
              <w:t>foreign</w:t>
            </w:r>
            <w:r>
              <w:rPr>
                <w:spacing w:val="-5"/>
              </w:rPr>
              <w:t xml:space="preserve"> </w:t>
            </w:r>
            <w:r>
              <w:t>languages,</w:t>
            </w:r>
            <w:r>
              <w:rPr>
                <w:spacing w:val="-4"/>
              </w:rPr>
              <w:t xml:space="preserve"> </w:t>
            </w:r>
            <w:r>
              <w:t>history,</w:t>
            </w:r>
            <w:r>
              <w:rPr>
                <w:spacing w:val="-4"/>
              </w:rPr>
              <w:t xml:space="preserve"> </w:t>
            </w:r>
            <w:r>
              <w:t>and environmental education, among other activities.</w:t>
            </w:r>
          </w:p>
          <w:p w14:paraId="473EBFD9" w14:textId="77777777" w:rsidR="00AC48BA" w:rsidRDefault="00AC48BA" w:rsidP="00577A9B">
            <w:pPr>
              <w:pStyle w:val="TableParagraph"/>
              <w:spacing w:before="14"/>
              <w:rPr>
                <w:rFonts w:ascii="Times New Roman"/>
              </w:rPr>
            </w:pPr>
          </w:p>
          <w:p w14:paraId="4D52D23B" w14:textId="77777777" w:rsidR="00AC48BA" w:rsidRDefault="00AC48BA" w:rsidP="00577A9B">
            <w:pPr>
              <w:pStyle w:val="TableParagraph"/>
              <w:numPr>
                <w:ilvl w:val="0"/>
                <w:numId w:val="19"/>
              </w:numPr>
            </w:pPr>
            <w:r>
              <w:t>Requires districts to allocate 20% of Title IV funds to programs that support safe and healthy students, which</w:t>
            </w:r>
            <w:r>
              <w:rPr>
                <w:spacing w:val="-3"/>
              </w:rPr>
              <w:t xml:space="preserve"> </w:t>
            </w:r>
            <w:r>
              <w:t>could</w:t>
            </w:r>
            <w:r>
              <w:rPr>
                <w:spacing w:val="-1"/>
              </w:rPr>
              <w:t xml:space="preserve"> </w:t>
            </w:r>
            <w:r>
              <w:t>include school-based mental</w:t>
            </w:r>
            <w:r>
              <w:rPr>
                <w:spacing w:val="-7"/>
              </w:rPr>
              <w:t xml:space="preserve"> </w:t>
            </w:r>
            <w:r>
              <w:t>health</w:t>
            </w:r>
            <w:r>
              <w:rPr>
                <w:spacing w:val="-4"/>
              </w:rPr>
              <w:t xml:space="preserve"> </w:t>
            </w:r>
            <w:r>
              <w:t>services,</w:t>
            </w:r>
            <w:r>
              <w:rPr>
                <w:spacing w:val="-4"/>
              </w:rPr>
              <w:t xml:space="preserve"> </w:t>
            </w:r>
            <w:r>
              <w:t>nutrition</w:t>
            </w:r>
            <w:r>
              <w:rPr>
                <w:spacing w:val="-4"/>
              </w:rPr>
              <w:t xml:space="preserve"> </w:t>
            </w:r>
            <w:r>
              <w:t>and</w:t>
            </w:r>
            <w:r>
              <w:rPr>
                <w:spacing w:val="-6"/>
              </w:rPr>
              <w:t xml:space="preserve"> </w:t>
            </w:r>
            <w:r>
              <w:t>physical</w:t>
            </w:r>
            <w:r>
              <w:rPr>
                <w:spacing w:val="-4"/>
              </w:rPr>
              <w:t xml:space="preserve"> </w:t>
            </w:r>
            <w:r>
              <w:t>education,</w:t>
            </w:r>
            <w:r>
              <w:rPr>
                <w:spacing w:val="-4"/>
              </w:rPr>
              <w:t xml:space="preserve"> </w:t>
            </w:r>
            <w:r>
              <w:t>bullying</w:t>
            </w:r>
            <w:r>
              <w:rPr>
                <w:spacing w:val="-5"/>
              </w:rPr>
              <w:t xml:space="preserve"> </w:t>
            </w:r>
            <w:r>
              <w:t>and harassment prevention, and school personnel crisis management training, among other activities.</w:t>
            </w:r>
          </w:p>
          <w:p w14:paraId="7D580409" w14:textId="77777777" w:rsidR="00AC48BA" w:rsidRDefault="00AC48BA" w:rsidP="00577A9B">
            <w:pPr>
              <w:pStyle w:val="TableParagraph"/>
              <w:numPr>
                <w:ilvl w:val="0"/>
                <w:numId w:val="19"/>
              </w:numPr>
              <w:spacing w:before="249" w:line="270" w:lineRule="atLeast"/>
              <w:ind w:right="201"/>
            </w:pPr>
            <w:r>
              <w:t>Allows</w:t>
            </w:r>
            <w:r>
              <w:rPr>
                <w:spacing w:val="-2"/>
              </w:rPr>
              <w:t xml:space="preserve"> </w:t>
            </w:r>
            <w:r>
              <w:t>districts</w:t>
            </w:r>
            <w:r>
              <w:rPr>
                <w:spacing w:val="-5"/>
              </w:rPr>
              <w:t xml:space="preserve"> </w:t>
            </w:r>
            <w:r>
              <w:t>to</w:t>
            </w:r>
            <w:r>
              <w:rPr>
                <w:spacing w:val="-2"/>
              </w:rPr>
              <w:t xml:space="preserve"> </w:t>
            </w:r>
            <w:r>
              <w:t>allocate</w:t>
            </w:r>
            <w:r>
              <w:rPr>
                <w:spacing w:val="-5"/>
              </w:rPr>
              <w:t xml:space="preserve"> </w:t>
            </w:r>
            <w:r>
              <w:t>the</w:t>
            </w:r>
            <w:r>
              <w:rPr>
                <w:spacing w:val="-3"/>
              </w:rPr>
              <w:t xml:space="preserve"> </w:t>
            </w:r>
            <w:r>
              <w:t>remaining</w:t>
            </w:r>
            <w:r>
              <w:rPr>
                <w:spacing w:val="-4"/>
              </w:rPr>
              <w:t xml:space="preserve"> </w:t>
            </w:r>
            <w:r>
              <w:t>60%</w:t>
            </w:r>
            <w:r>
              <w:rPr>
                <w:spacing w:val="-5"/>
              </w:rPr>
              <w:t xml:space="preserve"> </w:t>
            </w:r>
            <w:r>
              <w:t>of</w:t>
            </w:r>
            <w:r>
              <w:rPr>
                <w:spacing w:val="-6"/>
              </w:rPr>
              <w:t xml:space="preserve"> </w:t>
            </w:r>
            <w:r>
              <w:t>Title</w:t>
            </w:r>
            <w:r>
              <w:rPr>
                <w:spacing w:val="-5"/>
              </w:rPr>
              <w:t xml:space="preserve"> </w:t>
            </w:r>
            <w:r>
              <w:t>IV</w:t>
            </w:r>
            <w:r>
              <w:rPr>
                <w:spacing w:val="-4"/>
              </w:rPr>
              <w:t xml:space="preserve"> </w:t>
            </w:r>
            <w:r>
              <w:t>funds</w:t>
            </w:r>
            <w:r>
              <w:rPr>
                <w:spacing w:val="-3"/>
              </w:rPr>
              <w:t xml:space="preserve"> </w:t>
            </w:r>
            <w:r>
              <w:t>based on assessed needs.</w:t>
            </w:r>
          </w:p>
        </w:tc>
      </w:tr>
    </w:tbl>
    <w:p w14:paraId="0C4102E4" w14:textId="77777777" w:rsidR="004B3643" w:rsidRDefault="00577A9B">
      <w:pPr>
        <w:spacing w:line="270" w:lineRule="atLeast"/>
      </w:pPr>
      <w:r>
        <w:br w:type="textWrapping" w:clear="all"/>
      </w:r>
    </w:p>
    <w:p w14:paraId="0EA596D6" w14:textId="77777777" w:rsidR="00577A9B" w:rsidRDefault="00577A9B">
      <w:pPr>
        <w:spacing w:line="270" w:lineRule="atLeast"/>
      </w:pPr>
    </w:p>
    <w:p w14:paraId="48045C47" w14:textId="77777777" w:rsidR="00577A9B" w:rsidRDefault="00577A9B">
      <w:pPr>
        <w:spacing w:line="270" w:lineRule="atLeast"/>
      </w:pPr>
    </w:p>
    <w:p w14:paraId="54A55F3B" w14:textId="77777777" w:rsidR="00577A9B" w:rsidRDefault="00577A9B">
      <w:pPr>
        <w:spacing w:line="270" w:lineRule="atLeast"/>
      </w:pPr>
    </w:p>
    <w:p w14:paraId="19B1C22A" w14:textId="77777777" w:rsidR="00577A9B" w:rsidRDefault="00577A9B">
      <w:pPr>
        <w:spacing w:line="270" w:lineRule="atLeast"/>
      </w:pPr>
    </w:p>
    <w:p w14:paraId="6912FB87" w14:textId="77777777" w:rsidR="00577A9B" w:rsidRDefault="00577A9B">
      <w:pPr>
        <w:spacing w:line="270" w:lineRule="atLeast"/>
      </w:pPr>
    </w:p>
    <w:p w14:paraId="2ADEFE8E" w14:textId="77777777" w:rsidR="00577A9B" w:rsidRDefault="00577A9B">
      <w:pPr>
        <w:spacing w:line="270" w:lineRule="atLeast"/>
      </w:pPr>
    </w:p>
    <w:p w14:paraId="519A8E13" w14:textId="77777777" w:rsidR="00577A9B" w:rsidRDefault="00577A9B">
      <w:pPr>
        <w:spacing w:line="270" w:lineRule="atLeast"/>
      </w:pPr>
    </w:p>
    <w:p w14:paraId="63F40D22" w14:textId="77777777" w:rsidR="00577A9B" w:rsidRDefault="00577A9B">
      <w:pPr>
        <w:spacing w:line="270" w:lineRule="atLeast"/>
      </w:pPr>
    </w:p>
    <w:p w14:paraId="77DB9007" w14:textId="77777777" w:rsidR="00577A9B" w:rsidRDefault="00577A9B">
      <w:pPr>
        <w:spacing w:line="270" w:lineRule="atLeast"/>
      </w:pPr>
    </w:p>
    <w:p w14:paraId="27F11208" w14:textId="77777777" w:rsidR="00577A9B" w:rsidRDefault="00577A9B">
      <w:pPr>
        <w:spacing w:line="270" w:lineRule="atLeast"/>
      </w:pPr>
    </w:p>
    <w:p w14:paraId="4794A677" w14:textId="77777777" w:rsidR="00577A9B" w:rsidRDefault="00577A9B">
      <w:pPr>
        <w:spacing w:line="270" w:lineRule="atLeast"/>
      </w:pPr>
    </w:p>
    <w:p w14:paraId="51EEB0A1" w14:textId="77777777" w:rsidR="00577A9B" w:rsidRDefault="00577A9B">
      <w:pPr>
        <w:spacing w:line="270" w:lineRule="atLeast"/>
      </w:pPr>
    </w:p>
    <w:p w14:paraId="526979C3" w14:textId="77777777" w:rsidR="00577A9B" w:rsidRDefault="00577A9B">
      <w:pPr>
        <w:spacing w:line="270" w:lineRule="atLeast"/>
      </w:pPr>
    </w:p>
    <w:p w14:paraId="143D38FF" w14:textId="77777777" w:rsidR="00577A9B" w:rsidRDefault="00577A9B">
      <w:pPr>
        <w:spacing w:line="270" w:lineRule="atLeast"/>
      </w:pPr>
    </w:p>
    <w:p w14:paraId="698FC5E3" w14:textId="77777777" w:rsidR="00577A9B" w:rsidRDefault="00577A9B">
      <w:pPr>
        <w:spacing w:line="270" w:lineRule="atLeast"/>
      </w:pPr>
    </w:p>
    <w:p w14:paraId="739C1B87" w14:textId="77777777" w:rsidR="00577A9B" w:rsidRDefault="00577A9B">
      <w:pPr>
        <w:spacing w:line="270" w:lineRule="atLeast"/>
      </w:pPr>
    </w:p>
    <w:p w14:paraId="0E6B1039" w14:textId="77777777" w:rsidR="00577A9B" w:rsidRDefault="00577A9B">
      <w:pPr>
        <w:spacing w:line="270" w:lineRule="atLeast"/>
      </w:pPr>
    </w:p>
    <w:p w14:paraId="655D9890" w14:textId="4954BDE9" w:rsidR="00577A9B" w:rsidRPr="008828D3" w:rsidRDefault="00E57A5D" w:rsidP="008828D3">
      <w:pPr>
        <w:spacing w:line="270" w:lineRule="atLeast"/>
        <w:jc w:val="center"/>
        <w:rPr>
          <w:b/>
          <w:sz w:val="32"/>
          <w:u w:val="single"/>
        </w:rPr>
      </w:pPr>
      <w:r>
        <w:rPr>
          <w:b/>
          <w:sz w:val="32"/>
          <w:u w:val="single"/>
        </w:rPr>
        <w:lastRenderedPageBreak/>
        <w:t>Elementary and Secondary Education Act (ESEA)</w:t>
      </w:r>
    </w:p>
    <w:p w14:paraId="2F572165" w14:textId="77777777" w:rsidR="00577A9B" w:rsidRDefault="00577A9B">
      <w:pPr>
        <w:spacing w:line="270" w:lineRule="atLeast"/>
      </w:pPr>
    </w:p>
    <w:tbl>
      <w:tblPr>
        <w:tblW w:w="0" w:type="auto"/>
        <w:tblInd w:w="11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0" w:type="dxa"/>
          <w:right w:w="0" w:type="dxa"/>
        </w:tblCellMar>
        <w:tblLook w:val="01E0" w:firstRow="1" w:lastRow="1" w:firstColumn="1" w:lastColumn="1" w:noHBand="0" w:noVBand="0"/>
      </w:tblPr>
      <w:tblGrid>
        <w:gridCol w:w="12952"/>
      </w:tblGrid>
      <w:tr w:rsidR="00577A9B" w14:paraId="334BE0F8" w14:textId="77777777" w:rsidTr="005B190B">
        <w:trPr>
          <w:trHeight w:val="1029"/>
        </w:trPr>
        <w:tc>
          <w:tcPr>
            <w:tcW w:w="12952" w:type="dxa"/>
            <w:shd w:val="clear" w:color="auto" w:fill="92D050"/>
          </w:tcPr>
          <w:p w14:paraId="780866EC" w14:textId="77777777" w:rsidR="00577A9B" w:rsidRDefault="00577A9B" w:rsidP="00A678F7">
            <w:pPr>
              <w:pStyle w:val="TableParagraph"/>
              <w:spacing w:before="18"/>
              <w:rPr>
                <w:rFonts w:ascii="Times New Roman"/>
                <w:sz w:val="28"/>
              </w:rPr>
            </w:pPr>
          </w:p>
          <w:p w14:paraId="75615D79" w14:textId="3D5AFFD9" w:rsidR="00577A9B" w:rsidRDefault="00577A9B" w:rsidP="00A678F7">
            <w:pPr>
              <w:pStyle w:val="TableParagraph"/>
              <w:ind w:left="12"/>
              <w:jc w:val="center"/>
              <w:rPr>
                <w:b/>
                <w:sz w:val="28"/>
              </w:rPr>
            </w:pPr>
            <w:r>
              <w:rPr>
                <w:b/>
                <w:sz w:val="28"/>
              </w:rPr>
              <w:t>Title I</w:t>
            </w:r>
            <w:r w:rsidR="00A8795A">
              <w:rPr>
                <w:b/>
                <w:sz w:val="28"/>
              </w:rPr>
              <w:t>A – Improving Basic Programs</w:t>
            </w:r>
          </w:p>
        </w:tc>
      </w:tr>
      <w:tr w:rsidR="00577A9B" w14:paraId="2750426B" w14:textId="77777777" w:rsidTr="005B190B">
        <w:trPr>
          <w:trHeight w:val="4296"/>
        </w:trPr>
        <w:tc>
          <w:tcPr>
            <w:tcW w:w="12952" w:type="dxa"/>
          </w:tcPr>
          <w:p w14:paraId="0102673C" w14:textId="77777777" w:rsidR="00577A9B" w:rsidRDefault="00577A9B" w:rsidP="00A678F7">
            <w:pPr>
              <w:pStyle w:val="TableParagraph"/>
              <w:spacing w:before="13"/>
              <w:rPr>
                <w:rFonts w:ascii="Times New Roman"/>
              </w:rPr>
            </w:pPr>
          </w:p>
          <w:p w14:paraId="543F13CE" w14:textId="77777777" w:rsidR="00577A9B" w:rsidRDefault="00577A9B" w:rsidP="00A678F7">
            <w:pPr>
              <w:pStyle w:val="TableParagraph"/>
              <w:spacing w:before="13"/>
              <w:rPr>
                <w:rFonts w:ascii="Times New Roman"/>
              </w:rPr>
            </w:pPr>
          </w:p>
          <w:p w14:paraId="2CC6450E" w14:textId="15AD809C" w:rsidR="008B50E1" w:rsidRPr="00521F55" w:rsidRDefault="008C1A9C" w:rsidP="008B50E1">
            <w:pPr>
              <w:pStyle w:val="TableParagraph"/>
              <w:numPr>
                <w:ilvl w:val="0"/>
                <w:numId w:val="19"/>
              </w:numPr>
              <w:spacing w:before="16"/>
              <w:rPr>
                <w:rFonts w:asciiTheme="minorHAnsi" w:hAnsiTheme="minorHAnsi" w:cstheme="minorHAnsi"/>
              </w:rPr>
            </w:pPr>
            <w:r w:rsidRPr="00521F55">
              <w:rPr>
                <w:rFonts w:asciiTheme="minorHAnsi" w:hAnsiTheme="minorHAnsi" w:cstheme="minorHAnsi"/>
              </w:rPr>
              <w:t>The “purpose of Title I is to provide all children ‘significant opportunity to receive a fair, equitable, and high-quality education, and to close educational achievement gaps.’”</w:t>
            </w:r>
          </w:p>
          <w:p w14:paraId="3C2B92A6" w14:textId="19013BD4" w:rsidR="008B50E1" w:rsidRPr="00521F55" w:rsidRDefault="008B50E1" w:rsidP="008B50E1">
            <w:pPr>
              <w:pStyle w:val="TableParagraph"/>
              <w:numPr>
                <w:ilvl w:val="0"/>
                <w:numId w:val="19"/>
              </w:numPr>
              <w:spacing w:before="16"/>
              <w:rPr>
                <w:rFonts w:asciiTheme="minorHAnsi" w:hAnsiTheme="minorHAnsi" w:cstheme="minorHAnsi"/>
              </w:rPr>
            </w:pPr>
            <w:r w:rsidRPr="00521F55">
              <w:rPr>
                <w:rFonts w:asciiTheme="minorHAnsi" w:hAnsiTheme="minorHAnsi" w:cstheme="minorHAnsi"/>
              </w:rPr>
              <w:t>Responsibilities include:</w:t>
            </w:r>
          </w:p>
          <w:p w14:paraId="02134F5B" w14:textId="77777777" w:rsidR="008B50E1" w:rsidRPr="00521F55" w:rsidRDefault="008B50E1" w:rsidP="008B50E1">
            <w:pPr>
              <w:pStyle w:val="TableParagraph"/>
              <w:numPr>
                <w:ilvl w:val="0"/>
                <w:numId w:val="23"/>
              </w:numPr>
              <w:spacing w:before="16"/>
              <w:rPr>
                <w:rFonts w:asciiTheme="minorHAnsi" w:hAnsiTheme="minorHAnsi" w:cstheme="minorHAnsi"/>
              </w:rPr>
            </w:pPr>
            <w:r w:rsidRPr="00521F55">
              <w:rPr>
                <w:rFonts w:asciiTheme="minorHAnsi" w:hAnsiTheme="minorHAnsi" w:cstheme="minorHAnsi"/>
              </w:rPr>
              <w:t>Develop and implement plans for low-performing schools identified by the state.</w:t>
            </w:r>
          </w:p>
          <w:p w14:paraId="39D807BD" w14:textId="77777777" w:rsidR="008B50E1" w:rsidRPr="00521F55" w:rsidRDefault="008B50E1" w:rsidP="008B50E1">
            <w:pPr>
              <w:pStyle w:val="TableParagraph"/>
              <w:numPr>
                <w:ilvl w:val="0"/>
                <w:numId w:val="23"/>
              </w:numPr>
              <w:spacing w:before="16"/>
              <w:rPr>
                <w:rFonts w:asciiTheme="minorHAnsi" w:hAnsiTheme="minorHAnsi" w:cstheme="minorHAnsi"/>
              </w:rPr>
            </w:pPr>
            <w:r w:rsidRPr="00521F55">
              <w:rPr>
                <w:rFonts w:asciiTheme="minorHAnsi" w:hAnsiTheme="minorHAnsi" w:cstheme="minorHAnsi"/>
              </w:rPr>
              <w:t>Report student achievement and data to the SEA and the public.</w:t>
            </w:r>
          </w:p>
          <w:p w14:paraId="2FADA18D" w14:textId="77777777" w:rsidR="008B50E1" w:rsidRPr="00521F55" w:rsidRDefault="008B50E1" w:rsidP="008B50E1">
            <w:pPr>
              <w:pStyle w:val="TableParagraph"/>
              <w:numPr>
                <w:ilvl w:val="0"/>
                <w:numId w:val="23"/>
              </w:numPr>
              <w:spacing w:before="16"/>
              <w:rPr>
                <w:rFonts w:asciiTheme="minorHAnsi" w:hAnsiTheme="minorHAnsi" w:cstheme="minorHAnsi"/>
              </w:rPr>
            </w:pPr>
            <w:r w:rsidRPr="00521F55">
              <w:rPr>
                <w:rFonts w:asciiTheme="minorHAnsi" w:hAnsiTheme="minorHAnsi" w:cstheme="minorHAnsi"/>
              </w:rPr>
              <w:t>Notify parents about teacher qualifications, assessments, and English learner identification.</w:t>
            </w:r>
          </w:p>
          <w:p w14:paraId="331B5812" w14:textId="77777777" w:rsidR="008B50E1" w:rsidRPr="00521F55" w:rsidRDefault="008B50E1" w:rsidP="008B50E1">
            <w:pPr>
              <w:pStyle w:val="TableParagraph"/>
              <w:numPr>
                <w:ilvl w:val="0"/>
                <w:numId w:val="23"/>
              </w:numPr>
              <w:spacing w:before="16"/>
              <w:rPr>
                <w:rFonts w:asciiTheme="minorHAnsi" w:hAnsiTheme="minorHAnsi" w:cstheme="minorHAnsi"/>
              </w:rPr>
            </w:pPr>
            <w:r w:rsidRPr="00521F55">
              <w:rPr>
                <w:rFonts w:asciiTheme="minorHAnsi" w:hAnsiTheme="minorHAnsi" w:cstheme="minorHAnsi"/>
              </w:rPr>
              <w:t>Collaborate with child welfare agencies to support educational stability for foster children.</w:t>
            </w:r>
          </w:p>
          <w:p w14:paraId="3B0E66B5" w14:textId="77777777" w:rsidR="008B50E1" w:rsidRPr="00521F55" w:rsidRDefault="008B50E1" w:rsidP="008B50E1">
            <w:pPr>
              <w:pStyle w:val="TableParagraph"/>
              <w:numPr>
                <w:ilvl w:val="0"/>
                <w:numId w:val="23"/>
              </w:numPr>
              <w:spacing w:before="16"/>
              <w:rPr>
                <w:rFonts w:asciiTheme="minorHAnsi" w:hAnsiTheme="minorHAnsi" w:cstheme="minorHAnsi"/>
              </w:rPr>
            </w:pPr>
            <w:r w:rsidRPr="00521F55">
              <w:rPr>
                <w:rFonts w:asciiTheme="minorHAnsi" w:hAnsiTheme="minorHAnsi" w:cstheme="minorHAnsi"/>
              </w:rPr>
              <w:t>Provide services to homeless students not attending Title I schools.</w:t>
            </w:r>
          </w:p>
          <w:p w14:paraId="32870220" w14:textId="77777777" w:rsidR="008B50E1" w:rsidRPr="00521F55" w:rsidRDefault="008B50E1" w:rsidP="008B50E1">
            <w:pPr>
              <w:pStyle w:val="TableParagraph"/>
              <w:numPr>
                <w:ilvl w:val="0"/>
                <w:numId w:val="23"/>
              </w:numPr>
              <w:spacing w:before="16"/>
              <w:rPr>
                <w:rFonts w:asciiTheme="minorHAnsi" w:hAnsiTheme="minorHAnsi" w:cstheme="minorHAnsi"/>
              </w:rPr>
            </w:pPr>
            <w:r w:rsidRPr="00521F55">
              <w:rPr>
                <w:rFonts w:asciiTheme="minorHAnsi" w:hAnsiTheme="minorHAnsi" w:cstheme="minorHAnsi"/>
              </w:rPr>
              <w:t>Offer services to neglected and delinquent children in local institutions and community programs.</w:t>
            </w:r>
          </w:p>
          <w:p w14:paraId="00694D56" w14:textId="77777777" w:rsidR="008B50E1" w:rsidRPr="00521F55" w:rsidRDefault="008B50E1" w:rsidP="008B50E1">
            <w:pPr>
              <w:pStyle w:val="TableParagraph"/>
              <w:numPr>
                <w:ilvl w:val="0"/>
                <w:numId w:val="23"/>
              </w:numPr>
              <w:spacing w:before="16"/>
              <w:rPr>
                <w:rFonts w:asciiTheme="minorHAnsi" w:hAnsiTheme="minorHAnsi" w:cstheme="minorHAnsi"/>
              </w:rPr>
            </w:pPr>
            <w:r w:rsidRPr="00521F55">
              <w:rPr>
                <w:rFonts w:asciiTheme="minorHAnsi" w:hAnsiTheme="minorHAnsi" w:cstheme="minorHAnsi"/>
              </w:rPr>
              <w:t xml:space="preserve">Allocate Title I </w:t>
            </w:r>
            <w:proofErr w:type="gramStart"/>
            <w:r w:rsidRPr="00521F55">
              <w:rPr>
                <w:rFonts w:asciiTheme="minorHAnsi" w:hAnsiTheme="minorHAnsi" w:cstheme="minorHAnsi"/>
              </w:rPr>
              <w:t>funds</w:t>
            </w:r>
            <w:proofErr w:type="gramEnd"/>
            <w:r w:rsidRPr="00521F55">
              <w:rPr>
                <w:rFonts w:asciiTheme="minorHAnsi" w:hAnsiTheme="minorHAnsi" w:cstheme="minorHAnsi"/>
              </w:rPr>
              <w:t xml:space="preserve"> to eligible schools using a poverty-based ranking procedure.</w:t>
            </w:r>
          </w:p>
          <w:p w14:paraId="62C88933" w14:textId="77777777" w:rsidR="008B50E1" w:rsidRPr="00521F55" w:rsidRDefault="008B50E1" w:rsidP="008B50E1">
            <w:pPr>
              <w:pStyle w:val="TableParagraph"/>
              <w:numPr>
                <w:ilvl w:val="0"/>
                <w:numId w:val="23"/>
              </w:numPr>
              <w:spacing w:before="16"/>
              <w:rPr>
                <w:rFonts w:asciiTheme="minorHAnsi" w:hAnsiTheme="minorHAnsi" w:cstheme="minorHAnsi"/>
              </w:rPr>
            </w:pPr>
            <w:r w:rsidRPr="00521F55">
              <w:rPr>
                <w:rFonts w:asciiTheme="minorHAnsi" w:hAnsiTheme="minorHAnsi" w:cstheme="minorHAnsi"/>
              </w:rPr>
              <w:t>Develop policies and services to engage parents and families.</w:t>
            </w:r>
          </w:p>
          <w:p w14:paraId="474E70F5" w14:textId="2AC8E483" w:rsidR="00577A9B" w:rsidRDefault="008B50E1" w:rsidP="008828D3">
            <w:pPr>
              <w:pStyle w:val="TableParagraph"/>
              <w:numPr>
                <w:ilvl w:val="0"/>
                <w:numId w:val="23"/>
              </w:numPr>
              <w:spacing w:before="16"/>
            </w:pPr>
            <w:r w:rsidRPr="00521F55">
              <w:rPr>
                <w:rFonts w:asciiTheme="minorHAnsi" w:hAnsiTheme="minorHAnsi" w:cstheme="minorHAnsi"/>
              </w:rPr>
              <w:t>Oversee Title I activities in Title I schools.</w:t>
            </w:r>
          </w:p>
        </w:tc>
      </w:tr>
    </w:tbl>
    <w:p w14:paraId="60EC0D42" w14:textId="283CB744" w:rsidR="00577A9B" w:rsidRDefault="00577A9B">
      <w:pPr>
        <w:spacing w:line="270" w:lineRule="atLeast"/>
      </w:pPr>
    </w:p>
    <w:p w14:paraId="3C4F7B47" w14:textId="503928E3" w:rsidR="008828D3" w:rsidRDefault="008828D3">
      <w:pPr>
        <w:spacing w:line="270" w:lineRule="atLeast"/>
      </w:pPr>
    </w:p>
    <w:p w14:paraId="3BE25AFE" w14:textId="77A76807" w:rsidR="008828D3" w:rsidRDefault="008828D3">
      <w:pPr>
        <w:spacing w:line="270" w:lineRule="atLeast"/>
      </w:pPr>
    </w:p>
    <w:p w14:paraId="6C4EDC16" w14:textId="285E2876" w:rsidR="00E57A5D" w:rsidRDefault="00E57A5D">
      <w:pPr>
        <w:spacing w:line="270" w:lineRule="atLeast"/>
      </w:pPr>
    </w:p>
    <w:p w14:paraId="3F430312" w14:textId="08D998F7" w:rsidR="00E57A5D" w:rsidRDefault="00E57A5D">
      <w:pPr>
        <w:spacing w:line="270" w:lineRule="atLeast"/>
      </w:pPr>
    </w:p>
    <w:p w14:paraId="1ECE03E4" w14:textId="6077F23B" w:rsidR="00E57A5D" w:rsidRDefault="00E57A5D">
      <w:pPr>
        <w:spacing w:line="270" w:lineRule="atLeast"/>
      </w:pPr>
    </w:p>
    <w:p w14:paraId="7494A84F" w14:textId="0609C79A" w:rsidR="00E57A5D" w:rsidRDefault="00E57A5D">
      <w:pPr>
        <w:spacing w:line="270" w:lineRule="atLeast"/>
      </w:pPr>
    </w:p>
    <w:p w14:paraId="403B1DCF" w14:textId="36F37740" w:rsidR="00E57A5D" w:rsidRDefault="00E57A5D">
      <w:pPr>
        <w:spacing w:line="270" w:lineRule="atLeast"/>
      </w:pPr>
    </w:p>
    <w:p w14:paraId="35329F0D" w14:textId="720C9687" w:rsidR="00E57A5D" w:rsidRDefault="00E57A5D">
      <w:pPr>
        <w:spacing w:line="270" w:lineRule="atLeast"/>
      </w:pPr>
    </w:p>
    <w:p w14:paraId="67F7ACF4" w14:textId="23B30CD8" w:rsidR="00E57A5D" w:rsidRDefault="00E57A5D">
      <w:pPr>
        <w:spacing w:line="270" w:lineRule="atLeast"/>
      </w:pPr>
    </w:p>
    <w:p w14:paraId="27008C24" w14:textId="5B0D1A77" w:rsidR="00E57A5D" w:rsidRDefault="00E57A5D">
      <w:pPr>
        <w:spacing w:line="270" w:lineRule="atLeast"/>
      </w:pPr>
    </w:p>
    <w:p w14:paraId="20BD3BD2" w14:textId="77777777" w:rsidR="00E57A5D" w:rsidRDefault="00E57A5D">
      <w:pPr>
        <w:spacing w:line="270" w:lineRule="atLeast"/>
      </w:pPr>
    </w:p>
    <w:p w14:paraId="4EC800A0" w14:textId="69CCDCA7" w:rsidR="008828D3" w:rsidRDefault="008828D3">
      <w:pPr>
        <w:spacing w:line="270" w:lineRule="atLeast"/>
      </w:pPr>
    </w:p>
    <w:p w14:paraId="7339ED66" w14:textId="10555021" w:rsidR="008828D3" w:rsidRDefault="008828D3">
      <w:pPr>
        <w:spacing w:line="270" w:lineRule="atLeast"/>
      </w:pPr>
    </w:p>
    <w:tbl>
      <w:tblPr>
        <w:tblW w:w="0" w:type="auto"/>
        <w:tblInd w:w="110" w:type="dxa"/>
        <w:tblBorders>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E57A5D" w:rsidRPr="0052121D" w14:paraId="495875B1" w14:textId="77777777" w:rsidTr="000539CA">
        <w:trPr>
          <w:trHeight w:val="1029"/>
        </w:trPr>
        <w:tc>
          <w:tcPr>
            <w:tcW w:w="12952" w:type="dxa"/>
            <w:shd w:val="clear" w:color="auto" w:fill="B2A1C7" w:themeFill="accent4" w:themeFillTint="99"/>
          </w:tcPr>
          <w:p w14:paraId="3FDDA667" w14:textId="77777777" w:rsidR="00E57A5D" w:rsidRPr="0052121D" w:rsidRDefault="00E57A5D" w:rsidP="000539CA">
            <w:pPr>
              <w:spacing w:before="18"/>
              <w:rPr>
                <w:rFonts w:ascii="Times New Roman" w:eastAsia="Calibri" w:hAnsi="Calibri" w:cs="Calibri"/>
                <w:sz w:val="28"/>
              </w:rPr>
            </w:pPr>
          </w:p>
          <w:p w14:paraId="35459456" w14:textId="77777777" w:rsidR="00E57A5D" w:rsidRPr="0052121D" w:rsidRDefault="00E57A5D" w:rsidP="000539CA">
            <w:pPr>
              <w:ind w:left="12"/>
              <w:jc w:val="center"/>
              <w:rPr>
                <w:rFonts w:ascii="Calibri" w:eastAsia="Calibri" w:hAnsi="Calibri" w:cs="Calibri"/>
                <w:b/>
                <w:sz w:val="28"/>
              </w:rPr>
            </w:pPr>
            <w:r>
              <w:rPr>
                <w:rFonts w:ascii="Calibri" w:eastAsia="Calibri" w:hAnsi="Calibri" w:cs="Calibri"/>
                <w:b/>
                <w:sz w:val="28"/>
              </w:rPr>
              <w:t>Expanding Opportunities for Each Child</w:t>
            </w:r>
          </w:p>
        </w:tc>
      </w:tr>
      <w:tr w:rsidR="00E57A5D" w:rsidRPr="0052121D" w14:paraId="57A53321" w14:textId="77777777" w:rsidTr="000539CA">
        <w:trPr>
          <w:trHeight w:val="4296"/>
        </w:trPr>
        <w:tc>
          <w:tcPr>
            <w:tcW w:w="12952" w:type="dxa"/>
          </w:tcPr>
          <w:p w14:paraId="61A7E7F5" w14:textId="77777777" w:rsidR="00E57A5D" w:rsidRPr="0052121D" w:rsidRDefault="00E57A5D" w:rsidP="000539CA">
            <w:pPr>
              <w:spacing w:before="13"/>
              <w:rPr>
                <w:rFonts w:ascii="Times New Roman" w:eastAsia="Calibri" w:hAnsi="Calibri" w:cs="Calibri"/>
              </w:rPr>
            </w:pPr>
          </w:p>
          <w:p w14:paraId="017A87FC" w14:textId="77777777" w:rsidR="00E57A5D" w:rsidRPr="0052121D" w:rsidRDefault="00E57A5D" w:rsidP="000539CA">
            <w:pPr>
              <w:spacing w:before="13"/>
              <w:rPr>
                <w:rFonts w:ascii="Times New Roman" w:eastAsia="Calibri" w:hAnsi="Calibri" w:cs="Calibri"/>
              </w:rPr>
            </w:pPr>
          </w:p>
          <w:p w14:paraId="54BF8A30" w14:textId="77777777" w:rsidR="00E57A5D" w:rsidRDefault="00E57A5D" w:rsidP="000539CA">
            <w:pPr>
              <w:pStyle w:val="NormalWeb"/>
              <w:numPr>
                <w:ilvl w:val="0"/>
                <w:numId w:val="26"/>
              </w:numPr>
            </w:pPr>
            <w:r w:rsidRPr="0052121D">
              <w:rPr>
                <w:rFonts w:asciiTheme="minorHAnsi" w:hAnsiTheme="minorHAnsi" w:cstheme="minorHAnsi"/>
                <w:color w:val="000000"/>
              </w:rPr>
              <w:t xml:space="preserve">The Expanding Opportunities for Each Child grant program </w:t>
            </w:r>
            <w:proofErr w:type="gramStart"/>
            <w:r w:rsidRPr="0052121D">
              <w:rPr>
                <w:rFonts w:asciiTheme="minorHAnsi" w:hAnsiTheme="minorHAnsi" w:cstheme="minorHAnsi"/>
                <w:color w:val="000000"/>
              </w:rPr>
              <w:t>aims</w:t>
            </w:r>
            <w:proofErr w:type="gramEnd"/>
            <w:r w:rsidRPr="0052121D">
              <w:rPr>
                <w:rFonts w:asciiTheme="minorHAnsi" w:hAnsiTheme="minorHAnsi" w:cstheme="minorHAnsi"/>
                <w:color w:val="000000"/>
              </w:rPr>
              <w:t xml:space="preserve"> to enhance the participation of low-achieving students </w:t>
            </w:r>
            <w:r>
              <w:rPr>
                <w:rFonts w:asciiTheme="minorHAnsi" w:hAnsiTheme="minorHAnsi" w:cstheme="minorHAnsi"/>
                <w:color w:val="000000"/>
              </w:rPr>
              <w:t xml:space="preserve">   </w:t>
            </w:r>
            <w:r w:rsidRPr="0052121D">
              <w:rPr>
                <w:rFonts w:asciiTheme="minorHAnsi" w:hAnsiTheme="minorHAnsi" w:cstheme="minorHAnsi"/>
                <w:color w:val="000000"/>
              </w:rPr>
              <w:t xml:space="preserve">and those </w:t>
            </w:r>
            <w:r>
              <w:rPr>
                <w:rFonts w:asciiTheme="minorHAnsi" w:hAnsiTheme="minorHAnsi" w:cstheme="minorHAnsi"/>
                <w:color w:val="000000"/>
              </w:rPr>
              <w:t xml:space="preserve">   </w:t>
            </w:r>
            <w:r w:rsidRPr="0052121D">
              <w:rPr>
                <w:rFonts w:asciiTheme="minorHAnsi" w:hAnsiTheme="minorHAnsi" w:cstheme="minorHAnsi"/>
                <w:color w:val="000000"/>
              </w:rPr>
              <w:t>from low-income families in school improvement initiatives. This grant focuses on four key areas: advanced coursework, career pathways, personalized learning, and credit recovery and academic acceleration services. It presents districts and community schools with a distinctive chance to develop and extend programs that support Ohio's educational strategic plan</w:t>
            </w:r>
            <w:r>
              <w:rPr>
                <w:color w:val="000000"/>
              </w:rPr>
              <w:t>.</w:t>
            </w:r>
          </w:p>
          <w:p w14:paraId="532543C1" w14:textId="77777777" w:rsidR="00E57A5D" w:rsidRPr="0052121D" w:rsidRDefault="00E57A5D" w:rsidP="000539CA">
            <w:pPr>
              <w:pStyle w:val="NormalWeb"/>
              <w:jc w:val="both"/>
              <w:rPr>
                <w:rFonts w:ascii="Calibri" w:eastAsia="Calibri" w:hAnsi="Calibri" w:cs="Calibri"/>
              </w:rPr>
            </w:pPr>
            <w:r>
              <w:rPr>
                <w:rFonts w:ascii="Calibri" w:eastAsia="Calibri" w:hAnsi="Calibri" w:cs="Calibri"/>
              </w:rPr>
              <w:t xml:space="preserve"> </w:t>
            </w:r>
          </w:p>
        </w:tc>
      </w:tr>
    </w:tbl>
    <w:p w14:paraId="33EFAF05" w14:textId="0D1A3307" w:rsidR="008828D3" w:rsidRDefault="008828D3">
      <w:pPr>
        <w:spacing w:line="270" w:lineRule="atLeast"/>
      </w:pPr>
    </w:p>
    <w:p w14:paraId="41244FB6" w14:textId="2912CD7D" w:rsidR="008828D3" w:rsidRDefault="008828D3">
      <w:pPr>
        <w:spacing w:line="270" w:lineRule="atLeast"/>
      </w:pPr>
    </w:p>
    <w:p w14:paraId="5161FC1E" w14:textId="3711DE38" w:rsidR="008828D3" w:rsidRDefault="008828D3">
      <w:pPr>
        <w:spacing w:line="270" w:lineRule="atLeast"/>
      </w:pPr>
    </w:p>
    <w:p w14:paraId="4386E395" w14:textId="28D5B1C8" w:rsidR="008828D3" w:rsidRDefault="008828D3">
      <w:pPr>
        <w:spacing w:line="270" w:lineRule="atLeast"/>
      </w:pPr>
    </w:p>
    <w:p w14:paraId="291219A7" w14:textId="366EE6E6" w:rsidR="008828D3" w:rsidRDefault="008828D3">
      <w:pPr>
        <w:spacing w:line="270" w:lineRule="atLeast"/>
      </w:pPr>
    </w:p>
    <w:p w14:paraId="579CC71E" w14:textId="348FA144" w:rsidR="008828D3" w:rsidRDefault="008828D3">
      <w:pPr>
        <w:spacing w:line="270" w:lineRule="atLeast"/>
      </w:pPr>
    </w:p>
    <w:p w14:paraId="052A7F9B" w14:textId="4A6DFEE0" w:rsidR="008828D3" w:rsidRDefault="008828D3">
      <w:pPr>
        <w:spacing w:line="270" w:lineRule="atLeast"/>
      </w:pPr>
    </w:p>
    <w:p w14:paraId="78D7BF99" w14:textId="16ACB30B" w:rsidR="008828D3" w:rsidRDefault="008828D3">
      <w:pPr>
        <w:spacing w:line="270" w:lineRule="atLeast"/>
      </w:pPr>
    </w:p>
    <w:p w14:paraId="7A5D78F8" w14:textId="6EF6C956" w:rsidR="00E57A5D" w:rsidRDefault="00E57A5D">
      <w:pPr>
        <w:spacing w:line="270" w:lineRule="atLeast"/>
      </w:pPr>
    </w:p>
    <w:p w14:paraId="0C96E334" w14:textId="1396F837" w:rsidR="00E57A5D" w:rsidRDefault="00E57A5D">
      <w:pPr>
        <w:spacing w:line="270" w:lineRule="atLeast"/>
      </w:pPr>
    </w:p>
    <w:p w14:paraId="21BD23E8" w14:textId="70175185" w:rsidR="00E57A5D" w:rsidRDefault="00E57A5D">
      <w:pPr>
        <w:spacing w:line="270" w:lineRule="atLeast"/>
      </w:pPr>
    </w:p>
    <w:p w14:paraId="499F5E24" w14:textId="01EB6A9E" w:rsidR="00E57A5D" w:rsidRDefault="00E57A5D">
      <w:pPr>
        <w:spacing w:line="270" w:lineRule="atLeast"/>
      </w:pPr>
    </w:p>
    <w:p w14:paraId="3F65D337" w14:textId="4064B814" w:rsidR="00E57A5D" w:rsidRDefault="00E57A5D">
      <w:pPr>
        <w:spacing w:line="270" w:lineRule="atLeast"/>
      </w:pPr>
    </w:p>
    <w:p w14:paraId="72F6B29A" w14:textId="7D2EA7E4" w:rsidR="00E57A5D" w:rsidRDefault="00E57A5D">
      <w:pPr>
        <w:spacing w:line="270" w:lineRule="atLeast"/>
      </w:pPr>
    </w:p>
    <w:p w14:paraId="01EBD00A" w14:textId="77777777" w:rsidR="00E57A5D" w:rsidRDefault="00E57A5D">
      <w:pPr>
        <w:spacing w:line="270" w:lineRule="atLeast"/>
      </w:pPr>
    </w:p>
    <w:p w14:paraId="74DCB736" w14:textId="77777777" w:rsidR="008828D3" w:rsidRDefault="008828D3">
      <w:pPr>
        <w:spacing w:line="270" w:lineRule="atLeast"/>
      </w:pPr>
    </w:p>
    <w:tbl>
      <w:tblPr>
        <w:tblW w:w="0" w:type="auto"/>
        <w:tblInd w:w="110" w:type="dxa"/>
        <w:tblBorders>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577A9B" w14:paraId="3C4AD75F" w14:textId="77777777" w:rsidTr="005B190B">
        <w:trPr>
          <w:trHeight w:val="1029"/>
        </w:trPr>
        <w:tc>
          <w:tcPr>
            <w:tcW w:w="12952" w:type="dxa"/>
            <w:shd w:val="clear" w:color="auto" w:fill="E5B8B7" w:themeFill="accent2" w:themeFillTint="66"/>
          </w:tcPr>
          <w:p w14:paraId="03B4541F" w14:textId="77777777" w:rsidR="00577A9B" w:rsidRDefault="00577A9B" w:rsidP="00A678F7">
            <w:pPr>
              <w:pStyle w:val="TableParagraph"/>
              <w:spacing w:before="18"/>
              <w:rPr>
                <w:rFonts w:ascii="Times New Roman"/>
                <w:sz w:val="28"/>
              </w:rPr>
            </w:pPr>
          </w:p>
          <w:p w14:paraId="380BEB33" w14:textId="57D0140E" w:rsidR="00577A9B" w:rsidRDefault="00577A9B" w:rsidP="00A678F7">
            <w:pPr>
              <w:pStyle w:val="TableParagraph"/>
              <w:ind w:left="12"/>
              <w:jc w:val="center"/>
              <w:rPr>
                <w:b/>
                <w:sz w:val="28"/>
              </w:rPr>
            </w:pPr>
            <w:r>
              <w:rPr>
                <w:b/>
                <w:sz w:val="28"/>
              </w:rPr>
              <w:t>Title I</w:t>
            </w:r>
            <w:r w:rsidR="00A8795A">
              <w:rPr>
                <w:b/>
                <w:sz w:val="28"/>
              </w:rPr>
              <w:t>, Part C – Migrant Education</w:t>
            </w:r>
          </w:p>
        </w:tc>
      </w:tr>
      <w:tr w:rsidR="00577A9B" w14:paraId="54F6558A" w14:textId="77777777" w:rsidTr="005B190B">
        <w:trPr>
          <w:trHeight w:val="4296"/>
        </w:trPr>
        <w:tc>
          <w:tcPr>
            <w:tcW w:w="12952" w:type="dxa"/>
          </w:tcPr>
          <w:p w14:paraId="1E353B2B" w14:textId="77777777" w:rsidR="00577A9B" w:rsidRDefault="00577A9B" w:rsidP="00A678F7">
            <w:pPr>
              <w:pStyle w:val="TableParagraph"/>
              <w:spacing w:before="13"/>
              <w:rPr>
                <w:rFonts w:ascii="Times New Roman"/>
              </w:rPr>
            </w:pPr>
          </w:p>
          <w:p w14:paraId="7B2BAA6C" w14:textId="77777777" w:rsidR="00577A9B" w:rsidRDefault="00577A9B" w:rsidP="00A678F7">
            <w:pPr>
              <w:pStyle w:val="TableParagraph"/>
              <w:spacing w:before="13"/>
              <w:rPr>
                <w:rFonts w:ascii="Times New Roman"/>
              </w:rPr>
            </w:pPr>
          </w:p>
          <w:p w14:paraId="3E8D7CB7" w14:textId="6644F46E" w:rsidR="00577A9B" w:rsidRDefault="00A8795A" w:rsidP="00B9630F">
            <w:pPr>
              <w:pStyle w:val="TableParagraph"/>
              <w:numPr>
                <w:ilvl w:val="0"/>
                <w:numId w:val="28"/>
              </w:numPr>
              <w:spacing w:before="249" w:line="270" w:lineRule="atLeast"/>
              <w:ind w:right="201"/>
            </w:pPr>
            <w:r>
              <w:rPr>
                <w:rFonts w:ascii="Source Sans Pro" w:hAnsi="Source Sans Pro"/>
                <w:color w:val="4A4A4A"/>
                <w:shd w:val="clear" w:color="auto" w:fill="FFFFFF"/>
              </w:rPr>
              <w:t>Funds support high quality education programs for migratory children and help ensure that migratory children who move among the states are not penalized in any manner by disparities among states in curriculum, graduation requirements, or state academic content and student academic achievement standards. </w:t>
            </w:r>
          </w:p>
        </w:tc>
      </w:tr>
    </w:tbl>
    <w:p w14:paraId="640D25DD" w14:textId="77777777" w:rsidR="00577A9B" w:rsidRDefault="00577A9B">
      <w:pPr>
        <w:spacing w:line="270" w:lineRule="atLeast"/>
      </w:pPr>
    </w:p>
    <w:p w14:paraId="2E487EFE" w14:textId="77777777" w:rsidR="00577A9B" w:rsidRDefault="00577A9B">
      <w:pPr>
        <w:spacing w:line="270" w:lineRule="atLeast"/>
      </w:pPr>
    </w:p>
    <w:p w14:paraId="674BD094" w14:textId="77777777" w:rsidR="00577A9B" w:rsidRDefault="00577A9B">
      <w:pPr>
        <w:spacing w:line="270" w:lineRule="atLeast"/>
      </w:pPr>
    </w:p>
    <w:p w14:paraId="70482116" w14:textId="77777777" w:rsidR="00577A9B" w:rsidRDefault="00577A9B">
      <w:pPr>
        <w:spacing w:line="270" w:lineRule="atLeast"/>
      </w:pPr>
    </w:p>
    <w:p w14:paraId="607B1530" w14:textId="77777777" w:rsidR="00577A9B" w:rsidRDefault="00577A9B">
      <w:pPr>
        <w:spacing w:line="270" w:lineRule="atLeast"/>
      </w:pPr>
    </w:p>
    <w:p w14:paraId="35B88ADF" w14:textId="77777777" w:rsidR="00577A9B" w:rsidRDefault="00577A9B">
      <w:pPr>
        <w:spacing w:line="270" w:lineRule="atLeast"/>
      </w:pPr>
    </w:p>
    <w:p w14:paraId="56C78338" w14:textId="77777777" w:rsidR="00577A9B" w:rsidRDefault="00577A9B">
      <w:pPr>
        <w:spacing w:line="270" w:lineRule="atLeast"/>
      </w:pPr>
    </w:p>
    <w:p w14:paraId="478C9904" w14:textId="77777777" w:rsidR="00577A9B" w:rsidRDefault="00577A9B">
      <w:pPr>
        <w:spacing w:line="270" w:lineRule="atLeast"/>
      </w:pPr>
    </w:p>
    <w:p w14:paraId="1229171B" w14:textId="77777777" w:rsidR="00577A9B" w:rsidRDefault="00577A9B">
      <w:pPr>
        <w:spacing w:line="270" w:lineRule="atLeast"/>
      </w:pPr>
    </w:p>
    <w:p w14:paraId="31010EF2" w14:textId="77777777" w:rsidR="00577A9B" w:rsidRDefault="00577A9B">
      <w:pPr>
        <w:spacing w:line="270" w:lineRule="atLeast"/>
      </w:pPr>
    </w:p>
    <w:p w14:paraId="79C4016B" w14:textId="77777777" w:rsidR="00577A9B" w:rsidRDefault="00577A9B">
      <w:pPr>
        <w:spacing w:line="270" w:lineRule="atLeast"/>
      </w:pPr>
    </w:p>
    <w:p w14:paraId="53B32BB7" w14:textId="77777777" w:rsidR="00577A9B" w:rsidRDefault="00577A9B">
      <w:pPr>
        <w:spacing w:line="270" w:lineRule="atLeast"/>
      </w:pPr>
    </w:p>
    <w:p w14:paraId="0902B003" w14:textId="77777777" w:rsidR="00577A9B" w:rsidRDefault="00577A9B">
      <w:pPr>
        <w:spacing w:line="270" w:lineRule="atLeast"/>
      </w:pPr>
    </w:p>
    <w:p w14:paraId="43A4B2CF" w14:textId="77777777" w:rsidR="00577A9B" w:rsidRDefault="00577A9B">
      <w:pPr>
        <w:spacing w:line="270" w:lineRule="atLeast"/>
      </w:pPr>
    </w:p>
    <w:p w14:paraId="0155F957" w14:textId="77777777" w:rsidR="00577A9B" w:rsidRDefault="00577A9B">
      <w:pPr>
        <w:spacing w:line="270" w:lineRule="atLeast"/>
      </w:pPr>
    </w:p>
    <w:p w14:paraId="115FE638" w14:textId="77777777" w:rsidR="00577A9B" w:rsidRDefault="00577A9B">
      <w:pPr>
        <w:spacing w:line="270" w:lineRule="atLeast"/>
      </w:pPr>
    </w:p>
    <w:p w14:paraId="20788285" w14:textId="77777777" w:rsidR="00577A9B" w:rsidRDefault="00577A9B">
      <w:pPr>
        <w:spacing w:line="270" w:lineRule="atLeast"/>
      </w:pPr>
    </w:p>
    <w:p w14:paraId="4674BF06" w14:textId="77777777" w:rsidR="00577A9B" w:rsidRDefault="00577A9B">
      <w:pPr>
        <w:spacing w:line="270" w:lineRule="atLeast"/>
      </w:pPr>
    </w:p>
    <w:p w14:paraId="7EDA15BC" w14:textId="77777777" w:rsidR="00577A9B" w:rsidRDefault="00577A9B">
      <w:pPr>
        <w:spacing w:line="270" w:lineRule="atLeast"/>
      </w:pPr>
    </w:p>
    <w:p w14:paraId="57F7403F" w14:textId="77777777" w:rsidR="00577A9B" w:rsidRDefault="00577A9B">
      <w:pPr>
        <w:spacing w:line="270" w:lineRule="atLeast"/>
      </w:pPr>
    </w:p>
    <w:tbl>
      <w:tblPr>
        <w:tblW w:w="0" w:type="auto"/>
        <w:tblInd w:w="110" w:type="dxa"/>
        <w:tblBorders>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577A9B" w14:paraId="7345B110" w14:textId="77777777" w:rsidTr="005B190B">
        <w:trPr>
          <w:trHeight w:val="1029"/>
        </w:trPr>
        <w:tc>
          <w:tcPr>
            <w:tcW w:w="12952" w:type="dxa"/>
            <w:shd w:val="clear" w:color="auto" w:fill="365F91" w:themeFill="accent1" w:themeFillShade="BF"/>
          </w:tcPr>
          <w:p w14:paraId="46A5FA89" w14:textId="77777777" w:rsidR="00577A9B" w:rsidRDefault="00577A9B" w:rsidP="00A678F7">
            <w:pPr>
              <w:pStyle w:val="TableParagraph"/>
              <w:spacing w:before="18"/>
              <w:rPr>
                <w:rFonts w:ascii="Times New Roman"/>
                <w:sz w:val="28"/>
              </w:rPr>
            </w:pPr>
            <w:bookmarkStart w:id="0" w:name="_Hlk176437483"/>
          </w:p>
          <w:p w14:paraId="68893867" w14:textId="5DD5AFA9" w:rsidR="00577A9B" w:rsidRDefault="00577A9B" w:rsidP="00A678F7">
            <w:pPr>
              <w:pStyle w:val="TableParagraph"/>
              <w:ind w:left="12"/>
              <w:jc w:val="center"/>
              <w:rPr>
                <w:b/>
                <w:sz w:val="28"/>
              </w:rPr>
            </w:pPr>
            <w:r>
              <w:rPr>
                <w:b/>
                <w:sz w:val="28"/>
              </w:rPr>
              <w:t>Title I</w:t>
            </w:r>
            <w:r w:rsidR="00A8795A">
              <w:rPr>
                <w:b/>
                <w:sz w:val="28"/>
              </w:rPr>
              <w:t>, Part D – Neglected and Delinquent</w:t>
            </w:r>
          </w:p>
        </w:tc>
      </w:tr>
      <w:tr w:rsidR="00577A9B" w14:paraId="396C7723" w14:textId="77777777" w:rsidTr="005B190B">
        <w:trPr>
          <w:trHeight w:val="4296"/>
        </w:trPr>
        <w:tc>
          <w:tcPr>
            <w:tcW w:w="12952" w:type="dxa"/>
          </w:tcPr>
          <w:p w14:paraId="53A6B75C" w14:textId="77777777" w:rsidR="00577A9B" w:rsidRDefault="00577A9B" w:rsidP="00A678F7">
            <w:pPr>
              <w:pStyle w:val="TableParagraph"/>
              <w:spacing w:before="13"/>
              <w:rPr>
                <w:rFonts w:ascii="Times New Roman"/>
              </w:rPr>
            </w:pPr>
          </w:p>
          <w:p w14:paraId="3DD52AB3" w14:textId="77777777" w:rsidR="00577A9B" w:rsidRDefault="00577A9B" w:rsidP="00A678F7">
            <w:pPr>
              <w:pStyle w:val="TableParagraph"/>
              <w:spacing w:before="13"/>
              <w:rPr>
                <w:rFonts w:ascii="Times New Roman"/>
              </w:rPr>
            </w:pPr>
          </w:p>
          <w:p w14:paraId="4A7D066E" w14:textId="39945747" w:rsidR="00577A9B" w:rsidRDefault="00A8795A" w:rsidP="00B9630F">
            <w:pPr>
              <w:pStyle w:val="TableParagraph"/>
              <w:numPr>
                <w:ilvl w:val="0"/>
                <w:numId w:val="27"/>
              </w:numPr>
              <w:spacing w:before="249" w:line="270" w:lineRule="atLeast"/>
              <w:ind w:right="201"/>
            </w:pPr>
            <w:r w:rsidRPr="00A8795A">
              <w:t>The Part D, Subpart 1, State Agency Neglected and Delinquent (N and D) program provides formula grants to State educational agencies (SEAs) for supplementary education services for children and youths in state-run institutions. Juvenile facilities must offer 20 hours of instruction weekly, while adult institutions must offer 15. The Subpart 2 Local Education Agency Program reserves funds from Title I, Part A, to support dropout prevention programs for at-risk youths in locally operated correctional facilities.</w:t>
            </w:r>
          </w:p>
        </w:tc>
      </w:tr>
      <w:bookmarkEnd w:id="0"/>
    </w:tbl>
    <w:p w14:paraId="15FA585D" w14:textId="77777777" w:rsidR="00577A9B" w:rsidRDefault="00577A9B">
      <w:pPr>
        <w:spacing w:line="270" w:lineRule="atLeast"/>
      </w:pPr>
    </w:p>
    <w:p w14:paraId="2737AB96" w14:textId="77777777" w:rsidR="00577A9B" w:rsidRDefault="00577A9B">
      <w:pPr>
        <w:spacing w:line="270" w:lineRule="atLeast"/>
      </w:pPr>
    </w:p>
    <w:p w14:paraId="2DB1BD2F" w14:textId="77777777" w:rsidR="00577A9B" w:rsidRDefault="00577A9B">
      <w:pPr>
        <w:spacing w:line="270" w:lineRule="atLeast"/>
      </w:pPr>
    </w:p>
    <w:p w14:paraId="7D78684B" w14:textId="77777777" w:rsidR="00577A9B" w:rsidRDefault="00577A9B">
      <w:pPr>
        <w:spacing w:line="270" w:lineRule="atLeast"/>
      </w:pPr>
    </w:p>
    <w:p w14:paraId="0C93BB38" w14:textId="77777777" w:rsidR="00577A9B" w:rsidRDefault="00577A9B">
      <w:pPr>
        <w:spacing w:line="270" w:lineRule="atLeast"/>
      </w:pPr>
    </w:p>
    <w:p w14:paraId="0B0A03EB" w14:textId="77777777" w:rsidR="00577A9B" w:rsidRDefault="00577A9B">
      <w:pPr>
        <w:spacing w:line="270" w:lineRule="atLeast"/>
      </w:pPr>
    </w:p>
    <w:p w14:paraId="6655FD21" w14:textId="77777777" w:rsidR="00577A9B" w:rsidRDefault="00577A9B">
      <w:pPr>
        <w:spacing w:line="270" w:lineRule="atLeast"/>
      </w:pPr>
    </w:p>
    <w:p w14:paraId="2F64FFEB" w14:textId="77777777" w:rsidR="00577A9B" w:rsidRDefault="00577A9B">
      <w:pPr>
        <w:spacing w:line="270" w:lineRule="atLeast"/>
      </w:pPr>
    </w:p>
    <w:p w14:paraId="24333DB7" w14:textId="77777777" w:rsidR="00577A9B" w:rsidRDefault="00577A9B">
      <w:pPr>
        <w:spacing w:line="270" w:lineRule="atLeast"/>
      </w:pPr>
    </w:p>
    <w:p w14:paraId="344326E8" w14:textId="77777777" w:rsidR="00577A9B" w:rsidRDefault="00577A9B">
      <w:pPr>
        <w:spacing w:line="270" w:lineRule="atLeast"/>
      </w:pPr>
    </w:p>
    <w:p w14:paraId="7E8541E0" w14:textId="77777777" w:rsidR="00577A9B" w:rsidRDefault="00577A9B">
      <w:pPr>
        <w:spacing w:line="270" w:lineRule="atLeast"/>
      </w:pPr>
    </w:p>
    <w:p w14:paraId="1B16D6C1" w14:textId="77777777" w:rsidR="00577A9B" w:rsidRDefault="00577A9B">
      <w:pPr>
        <w:spacing w:line="270" w:lineRule="atLeast"/>
      </w:pPr>
    </w:p>
    <w:p w14:paraId="739CC672" w14:textId="77777777" w:rsidR="00577A9B" w:rsidRDefault="00577A9B">
      <w:pPr>
        <w:spacing w:line="270" w:lineRule="atLeast"/>
      </w:pPr>
    </w:p>
    <w:p w14:paraId="2776189A" w14:textId="77777777" w:rsidR="00577A9B" w:rsidRDefault="00577A9B">
      <w:pPr>
        <w:spacing w:line="270" w:lineRule="atLeast"/>
      </w:pPr>
    </w:p>
    <w:p w14:paraId="5DF1178C" w14:textId="77777777" w:rsidR="00577A9B" w:rsidRDefault="00577A9B">
      <w:pPr>
        <w:spacing w:line="270" w:lineRule="atLeast"/>
      </w:pPr>
    </w:p>
    <w:p w14:paraId="66046E21" w14:textId="77777777" w:rsidR="00577A9B" w:rsidRDefault="00577A9B">
      <w:pPr>
        <w:spacing w:line="270" w:lineRule="atLeast"/>
      </w:pPr>
    </w:p>
    <w:p w14:paraId="05AF311B" w14:textId="77777777" w:rsidR="00577A9B" w:rsidRDefault="00577A9B">
      <w:pPr>
        <w:spacing w:line="270" w:lineRule="atLeast"/>
      </w:pPr>
    </w:p>
    <w:p w14:paraId="4855E8CC" w14:textId="2F4810BB" w:rsidR="00577A9B" w:rsidRDefault="00577A9B">
      <w:pPr>
        <w:spacing w:line="270" w:lineRule="atLeast"/>
      </w:pPr>
    </w:p>
    <w:tbl>
      <w:tblPr>
        <w:tblW w:w="0" w:type="auto"/>
        <w:jc w:val="center"/>
        <w:tblBorders>
          <w:left w:val="single" w:sz="4" w:space="0" w:color="00B0F0"/>
          <w:bottom w:val="single" w:sz="4" w:space="0" w:color="00B0F0"/>
          <w:right w:val="single" w:sz="4" w:space="0" w:color="00B0F0"/>
          <w:insideH w:val="single" w:sz="4" w:space="0" w:color="00B0F0"/>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52121D" w14:paraId="5DDA72B7" w14:textId="77777777" w:rsidTr="00B9630F">
        <w:trPr>
          <w:trHeight w:val="1029"/>
          <w:jc w:val="center"/>
        </w:trPr>
        <w:tc>
          <w:tcPr>
            <w:tcW w:w="12952" w:type="dxa"/>
            <w:shd w:val="clear" w:color="auto" w:fill="92CDDC" w:themeFill="accent5" w:themeFillTint="99"/>
            <w:vAlign w:val="center"/>
          </w:tcPr>
          <w:p w14:paraId="49265011" w14:textId="2D74B31D" w:rsidR="0052121D" w:rsidRPr="005B190B" w:rsidRDefault="0052121D" w:rsidP="00A678F7">
            <w:pPr>
              <w:pStyle w:val="TableParagraph"/>
              <w:ind w:left="12"/>
              <w:jc w:val="center"/>
              <w:rPr>
                <w:rFonts w:asciiTheme="minorHAnsi" w:hAnsiTheme="minorHAnsi" w:cstheme="minorHAnsi"/>
                <w:b/>
                <w:sz w:val="28"/>
              </w:rPr>
            </w:pPr>
            <w:r w:rsidRPr="005B190B">
              <w:rPr>
                <w:rFonts w:asciiTheme="minorHAnsi" w:hAnsiTheme="minorHAnsi" w:cstheme="minorHAnsi"/>
                <w:b/>
                <w:sz w:val="28"/>
              </w:rPr>
              <w:lastRenderedPageBreak/>
              <w:t xml:space="preserve">Title </w:t>
            </w:r>
            <w:r w:rsidR="005B190B">
              <w:rPr>
                <w:rFonts w:asciiTheme="minorHAnsi" w:hAnsiTheme="minorHAnsi" w:cstheme="minorHAnsi"/>
                <w:b/>
                <w:sz w:val="28"/>
              </w:rPr>
              <w:t>II</w:t>
            </w:r>
            <w:r w:rsidRPr="005B190B">
              <w:rPr>
                <w:rFonts w:asciiTheme="minorHAnsi" w:hAnsiTheme="minorHAnsi" w:cstheme="minorHAnsi"/>
                <w:b/>
                <w:sz w:val="28"/>
              </w:rPr>
              <w:t>, Part A – Supporting Effective Instruction</w:t>
            </w:r>
          </w:p>
        </w:tc>
      </w:tr>
      <w:tr w:rsidR="0052121D" w14:paraId="75879999" w14:textId="77777777" w:rsidTr="00B9630F">
        <w:trPr>
          <w:trHeight w:val="4296"/>
          <w:jc w:val="center"/>
        </w:trPr>
        <w:tc>
          <w:tcPr>
            <w:tcW w:w="12952" w:type="dxa"/>
          </w:tcPr>
          <w:p w14:paraId="206FCED1" w14:textId="77777777" w:rsidR="0052121D" w:rsidRDefault="0052121D" w:rsidP="00A678F7">
            <w:pPr>
              <w:pStyle w:val="TableParagraph"/>
              <w:spacing w:before="13"/>
              <w:rPr>
                <w:rFonts w:ascii="Times New Roman"/>
              </w:rPr>
            </w:pPr>
          </w:p>
          <w:p w14:paraId="7C5DF6D2" w14:textId="77777777" w:rsidR="0052121D" w:rsidRDefault="0052121D" w:rsidP="00A678F7">
            <w:pPr>
              <w:pStyle w:val="TableParagraph"/>
              <w:spacing w:before="13"/>
              <w:rPr>
                <w:rFonts w:ascii="Times New Roman"/>
              </w:rPr>
            </w:pPr>
          </w:p>
          <w:p w14:paraId="399B7D3E" w14:textId="77777777" w:rsidR="0052121D" w:rsidRPr="0052121D" w:rsidRDefault="0052121D" w:rsidP="00B9630F">
            <w:pPr>
              <w:pStyle w:val="TableParagraph"/>
              <w:spacing w:before="249" w:line="270" w:lineRule="atLeast"/>
              <w:ind w:right="201"/>
            </w:pPr>
            <w:r w:rsidRPr="0052121D">
              <w:rPr>
                <w:b/>
                <w:bCs/>
              </w:rPr>
              <w:t>PURPOSE</w:t>
            </w:r>
          </w:p>
          <w:p w14:paraId="1D207B3B" w14:textId="5776D6F2" w:rsidR="0052121D" w:rsidRPr="0052121D" w:rsidRDefault="0052121D" w:rsidP="00B9630F">
            <w:pPr>
              <w:pStyle w:val="TableParagraph"/>
              <w:spacing w:before="249" w:line="270" w:lineRule="atLeast"/>
              <w:ind w:right="201"/>
            </w:pPr>
            <w:r w:rsidRPr="0052121D">
              <w:t>Title II funds can enhance teacher, principal, and school leader quality and effectiveness through supplemental activities. The key purposes of Title II are to:</w:t>
            </w:r>
          </w:p>
          <w:p w14:paraId="022459C2" w14:textId="77777777" w:rsidR="0052121D" w:rsidRPr="0052121D" w:rsidRDefault="0052121D" w:rsidP="0052121D">
            <w:pPr>
              <w:pStyle w:val="TableParagraph"/>
              <w:numPr>
                <w:ilvl w:val="0"/>
                <w:numId w:val="24"/>
              </w:numPr>
              <w:spacing w:before="249" w:line="270" w:lineRule="atLeast"/>
              <w:ind w:right="201"/>
            </w:pPr>
            <w:r w:rsidRPr="0052121D">
              <w:t>Boost student achievement in line with state standards</w:t>
            </w:r>
          </w:p>
          <w:p w14:paraId="47941A5A" w14:textId="77777777" w:rsidR="0052121D" w:rsidRPr="0052121D" w:rsidRDefault="0052121D" w:rsidP="0052121D">
            <w:pPr>
              <w:pStyle w:val="TableParagraph"/>
              <w:numPr>
                <w:ilvl w:val="0"/>
                <w:numId w:val="24"/>
              </w:numPr>
              <w:spacing w:before="249" w:line="270" w:lineRule="atLeast"/>
              <w:ind w:right="201"/>
            </w:pPr>
            <w:r w:rsidRPr="0052121D">
              <w:t>Enhance the quality of teachers, principals, and school leaders</w:t>
            </w:r>
          </w:p>
          <w:p w14:paraId="17C3D55A" w14:textId="77777777" w:rsidR="0052121D" w:rsidRPr="0052121D" w:rsidRDefault="0052121D" w:rsidP="0052121D">
            <w:pPr>
              <w:pStyle w:val="TableParagraph"/>
              <w:numPr>
                <w:ilvl w:val="0"/>
                <w:numId w:val="24"/>
              </w:numPr>
              <w:spacing w:before="249" w:line="270" w:lineRule="atLeast"/>
              <w:ind w:right="201"/>
            </w:pPr>
            <w:r w:rsidRPr="0052121D">
              <w:t>Increase the effectiveness of educators in improving student academic performance</w:t>
            </w:r>
          </w:p>
          <w:p w14:paraId="4EDCA254" w14:textId="77777777" w:rsidR="0052121D" w:rsidRPr="0052121D" w:rsidRDefault="0052121D" w:rsidP="0052121D">
            <w:pPr>
              <w:pStyle w:val="TableParagraph"/>
              <w:numPr>
                <w:ilvl w:val="0"/>
                <w:numId w:val="24"/>
              </w:numPr>
              <w:spacing w:before="249" w:line="270" w:lineRule="atLeast"/>
              <w:ind w:right="201"/>
            </w:pPr>
            <w:r w:rsidRPr="0052121D">
              <w:t>Ensure that low-income and minority students have access to effective educators</w:t>
            </w:r>
          </w:p>
          <w:p w14:paraId="014C590B" w14:textId="77777777" w:rsidR="0052121D" w:rsidRPr="0052121D" w:rsidRDefault="0052121D" w:rsidP="00B9630F">
            <w:pPr>
              <w:pStyle w:val="TableParagraph"/>
              <w:spacing w:before="249" w:line="270" w:lineRule="atLeast"/>
              <w:ind w:right="201"/>
              <w:rPr>
                <w:b/>
              </w:rPr>
            </w:pPr>
            <w:r w:rsidRPr="0052121D">
              <w:rPr>
                <w:b/>
              </w:rPr>
              <w:t>SUPPORTING EFFECTIVE INSTRUCTION WITH TITLE II FUNDS</w:t>
            </w:r>
          </w:p>
          <w:p w14:paraId="6900BD61" w14:textId="77777777" w:rsidR="0052121D" w:rsidRPr="0052121D" w:rsidRDefault="0052121D" w:rsidP="00B9630F">
            <w:pPr>
              <w:pStyle w:val="TableParagraph"/>
              <w:spacing w:before="249" w:line="270" w:lineRule="atLeast"/>
              <w:ind w:right="201"/>
            </w:pPr>
            <w:r w:rsidRPr="0052121D">
              <w:t>School districts can utilize Title II funds for various activities to enhance the quality of teachers, principals, and school staff. These activities must:</w:t>
            </w:r>
          </w:p>
          <w:p w14:paraId="5C6E2FE5" w14:textId="77777777" w:rsidR="0052121D" w:rsidRPr="0052121D" w:rsidRDefault="0052121D" w:rsidP="0052121D">
            <w:pPr>
              <w:pStyle w:val="TableParagraph"/>
              <w:numPr>
                <w:ilvl w:val="0"/>
                <w:numId w:val="25"/>
              </w:numPr>
              <w:spacing w:before="249" w:line="270" w:lineRule="atLeast"/>
              <w:ind w:right="201"/>
            </w:pPr>
            <w:r w:rsidRPr="0052121D">
              <w:t>Align with the goals of Title II as mentioned above</w:t>
            </w:r>
          </w:p>
          <w:p w14:paraId="0A303A96" w14:textId="77777777" w:rsidR="0052121D" w:rsidRPr="0052121D" w:rsidRDefault="0052121D" w:rsidP="0052121D">
            <w:pPr>
              <w:pStyle w:val="TableParagraph"/>
              <w:numPr>
                <w:ilvl w:val="0"/>
                <w:numId w:val="25"/>
              </w:numPr>
              <w:spacing w:before="249" w:line="270" w:lineRule="atLeast"/>
              <w:ind w:right="201"/>
            </w:pPr>
            <w:r w:rsidRPr="0052121D">
              <w:t>Cater to the learning needs of all students, including those with disabilities, English learners, and gifted students</w:t>
            </w:r>
          </w:p>
          <w:p w14:paraId="77445086" w14:textId="77777777" w:rsidR="0052121D" w:rsidRPr="0052121D" w:rsidRDefault="0052121D" w:rsidP="0052121D">
            <w:pPr>
              <w:pStyle w:val="TableParagraph"/>
              <w:spacing w:before="249" w:line="270" w:lineRule="atLeast"/>
              <w:ind w:left="827" w:right="201"/>
            </w:pPr>
            <w:r w:rsidRPr="0052121D">
              <w:t>In Ohio, priority for Title II funds should be given to priority and focus schools, as well as schools with a high percentage of low-income students.</w:t>
            </w:r>
          </w:p>
          <w:p w14:paraId="1B71BDB5" w14:textId="7ADECFDC" w:rsidR="0052121D" w:rsidRDefault="0052121D" w:rsidP="0052121D">
            <w:pPr>
              <w:pStyle w:val="TableParagraph"/>
              <w:spacing w:before="249" w:line="270" w:lineRule="atLeast"/>
              <w:ind w:left="827" w:right="201"/>
            </w:pPr>
          </w:p>
        </w:tc>
      </w:tr>
    </w:tbl>
    <w:p w14:paraId="6F70A9C2" w14:textId="502D58F5" w:rsidR="0052121D" w:rsidRDefault="0052121D">
      <w:pPr>
        <w:spacing w:line="270" w:lineRule="atLeast"/>
      </w:pPr>
    </w:p>
    <w:p w14:paraId="76BA94FA" w14:textId="6EF24330" w:rsidR="0052121D" w:rsidRDefault="0052121D">
      <w:pPr>
        <w:spacing w:line="270" w:lineRule="atLeast"/>
      </w:pPr>
    </w:p>
    <w:p w14:paraId="5F0878C1" w14:textId="630D68BD" w:rsidR="0052121D" w:rsidRDefault="0052121D">
      <w:pPr>
        <w:spacing w:line="270" w:lineRule="atLeast"/>
      </w:pPr>
    </w:p>
    <w:p w14:paraId="147818B1" w14:textId="3495A816" w:rsidR="0052121D" w:rsidRDefault="0052121D">
      <w:pPr>
        <w:spacing w:line="270" w:lineRule="atLeast"/>
      </w:pPr>
    </w:p>
    <w:p w14:paraId="6C5E1EEB" w14:textId="71D50FC9" w:rsidR="0052121D" w:rsidRDefault="0052121D">
      <w:pPr>
        <w:spacing w:line="270" w:lineRule="atLeast"/>
      </w:pPr>
    </w:p>
    <w:p w14:paraId="15CB79F3" w14:textId="3A12105B" w:rsidR="0052121D" w:rsidRDefault="0052121D">
      <w:pPr>
        <w:spacing w:line="270" w:lineRule="atLeast"/>
      </w:pPr>
    </w:p>
    <w:p w14:paraId="620A4BEC" w14:textId="400F86E8" w:rsidR="0052121D" w:rsidRDefault="0052121D">
      <w:pPr>
        <w:spacing w:line="270" w:lineRule="atLeast"/>
      </w:pPr>
    </w:p>
    <w:p w14:paraId="2EB75AE2" w14:textId="4B265975" w:rsidR="0052121D" w:rsidRDefault="0052121D">
      <w:pPr>
        <w:spacing w:line="270" w:lineRule="atLeast"/>
      </w:pPr>
    </w:p>
    <w:tbl>
      <w:tblPr>
        <w:tblW w:w="0" w:type="auto"/>
        <w:tblInd w:w="110" w:type="dxa"/>
        <w:tblBorders>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52121D" w14:paraId="3E6B3CAA" w14:textId="77777777" w:rsidTr="00B9630F">
        <w:trPr>
          <w:trHeight w:val="1029"/>
        </w:trPr>
        <w:tc>
          <w:tcPr>
            <w:tcW w:w="12952" w:type="dxa"/>
            <w:shd w:val="clear" w:color="auto" w:fill="948A54" w:themeFill="background2" w:themeFillShade="80"/>
            <w:vAlign w:val="center"/>
          </w:tcPr>
          <w:p w14:paraId="39745199" w14:textId="07C17105" w:rsidR="0052121D" w:rsidRPr="00B9630F" w:rsidRDefault="0052121D" w:rsidP="00A678F7">
            <w:pPr>
              <w:pStyle w:val="TableParagraph"/>
              <w:ind w:left="12"/>
              <w:jc w:val="center"/>
              <w:rPr>
                <w:rFonts w:asciiTheme="minorHAnsi" w:hAnsiTheme="minorHAnsi" w:cstheme="minorHAnsi"/>
                <w:b/>
                <w:sz w:val="28"/>
              </w:rPr>
            </w:pPr>
            <w:r w:rsidRPr="00B9630F">
              <w:rPr>
                <w:rFonts w:asciiTheme="minorHAnsi" w:hAnsiTheme="minorHAnsi" w:cstheme="minorHAnsi"/>
                <w:b/>
                <w:sz w:val="28"/>
              </w:rPr>
              <w:t xml:space="preserve">Title </w:t>
            </w:r>
            <w:r w:rsidR="00D32271">
              <w:rPr>
                <w:rFonts w:asciiTheme="minorHAnsi" w:hAnsiTheme="minorHAnsi" w:cstheme="minorHAnsi"/>
                <w:b/>
                <w:sz w:val="28"/>
              </w:rPr>
              <w:t>III</w:t>
            </w:r>
            <w:r w:rsidRPr="00B9630F">
              <w:rPr>
                <w:rFonts w:asciiTheme="minorHAnsi" w:hAnsiTheme="minorHAnsi" w:cstheme="minorHAnsi"/>
                <w:b/>
                <w:sz w:val="28"/>
              </w:rPr>
              <w:t xml:space="preserve"> – Language Instruction for English Learners and Immigrant Children and Youth</w:t>
            </w:r>
          </w:p>
        </w:tc>
      </w:tr>
      <w:tr w:rsidR="0052121D" w14:paraId="5F9A1147" w14:textId="77777777" w:rsidTr="00B9630F">
        <w:trPr>
          <w:trHeight w:val="4296"/>
        </w:trPr>
        <w:tc>
          <w:tcPr>
            <w:tcW w:w="12952" w:type="dxa"/>
          </w:tcPr>
          <w:p w14:paraId="330316AE" w14:textId="77777777" w:rsidR="0052121D" w:rsidRDefault="0052121D" w:rsidP="00A678F7">
            <w:pPr>
              <w:pStyle w:val="TableParagraph"/>
              <w:spacing w:before="13"/>
              <w:rPr>
                <w:rFonts w:ascii="Times New Roman"/>
              </w:rPr>
            </w:pPr>
          </w:p>
          <w:p w14:paraId="1889F1A5" w14:textId="77777777" w:rsidR="0052121D" w:rsidRDefault="0052121D" w:rsidP="00A678F7">
            <w:pPr>
              <w:pStyle w:val="TableParagraph"/>
              <w:spacing w:before="13"/>
              <w:rPr>
                <w:rFonts w:ascii="Times New Roman"/>
              </w:rPr>
            </w:pPr>
          </w:p>
          <w:p w14:paraId="5ABB5433" w14:textId="002383F7" w:rsidR="0052121D" w:rsidRDefault="0052121D" w:rsidP="00B9630F">
            <w:pPr>
              <w:pStyle w:val="TableParagraph"/>
              <w:numPr>
                <w:ilvl w:val="0"/>
                <w:numId w:val="26"/>
              </w:numPr>
              <w:spacing w:before="249" w:line="270" w:lineRule="atLeast"/>
              <w:ind w:right="201"/>
            </w:pPr>
            <w:r w:rsidRPr="0052121D">
              <w:t>Individuals aged 3-21 who face challenges with the English language are supported under Title III. This initiative aims to improve their academic progress and social engagement. Title III funding plays a crucial role in enhancing English proficiency and ensuring academic success, providing equitable services for students in private schools. Funding allocation is based on enrollment figures.</w:t>
            </w:r>
          </w:p>
        </w:tc>
      </w:tr>
    </w:tbl>
    <w:p w14:paraId="6B18C27F" w14:textId="2FEA6B30" w:rsidR="0052121D" w:rsidRDefault="0052121D">
      <w:pPr>
        <w:spacing w:line="270" w:lineRule="atLeast"/>
      </w:pPr>
    </w:p>
    <w:p w14:paraId="4F1EDD63" w14:textId="6E1C8268" w:rsidR="0052121D" w:rsidRDefault="0052121D">
      <w:pPr>
        <w:spacing w:line="270" w:lineRule="atLeast"/>
      </w:pPr>
    </w:p>
    <w:p w14:paraId="56C3CB7D" w14:textId="3062500E" w:rsidR="0052121D" w:rsidRDefault="0052121D">
      <w:pPr>
        <w:spacing w:line="270" w:lineRule="atLeast"/>
      </w:pPr>
    </w:p>
    <w:p w14:paraId="46A5F42A" w14:textId="6794C93F" w:rsidR="0052121D" w:rsidRDefault="0052121D">
      <w:pPr>
        <w:spacing w:line="270" w:lineRule="atLeast"/>
      </w:pPr>
    </w:p>
    <w:p w14:paraId="51F9557F" w14:textId="6551BA48" w:rsidR="0052121D" w:rsidRDefault="0052121D">
      <w:pPr>
        <w:spacing w:line="270" w:lineRule="atLeast"/>
      </w:pPr>
    </w:p>
    <w:p w14:paraId="0B64517F" w14:textId="0F8019B7" w:rsidR="0052121D" w:rsidRDefault="0052121D">
      <w:pPr>
        <w:spacing w:line="270" w:lineRule="atLeast"/>
      </w:pPr>
    </w:p>
    <w:p w14:paraId="406742E5" w14:textId="547E149F" w:rsidR="0052121D" w:rsidRDefault="0052121D">
      <w:pPr>
        <w:spacing w:line="270" w:lineRule="atLeast"/>
      </w:pPr>
    </w:p>
    <w:p w14:paraId="03E9F1E8" w14:textId="40F1F21A" w:rsidR="0052121D" w:rsidRDefault="0052121D">
      <w:pPr>
        <w:spacing w:line="270" w:lineRule="atLeast"/>
      </w:pPr>
    </w:p>
    <w:p w14:paraId="1CE1985A" w14:textId="159E846C" w:rsidR="0052121D" w:rsidRDefault="0052121D">
      <w:pPr>
        <w:spacing w:line="270" w:lineRule="atLeast"/>
      </w:pPr>
    </w:p>
    <w:p w14:paraId="7D4AE0E6" w14:textId="3CA2C434" w:rsidR="0052121D" w:rsidRDefault="0052121D">
      <w:pPr>
        <w:spacing w:line="270" w:lineRule="atLeast"/>
      </w:pPr>
    </w:p>
    <w:p w14:paraId="4B4DC10D" w14:textId="00F3F87A" w:rsidR="0052121D" w:rsidRDefault="0052121D">
      <w:pPr>
        <w:spacing w:line="270" w:lineRule="atLeast"/>
      </w:pPr>
    </w:p>
    <w:p w14:paraId="2A901140" w14:textId="77777777" w:rsidR="0052121D" w:rsidRDefault="0052121D">
      <w:pPr>
        <w:spacing w:line="270" w:lineRule="atLeast"/>
      </w:pPr>
    </w:p>
    <w:p w14:paraId="1E9302F7" w14:textId="08E57C00" w:rsidR="0052121D" w:rsidRDefault="0052121D">
      <w:pPr>
        <w:spacing w:line="270" w:lineRule="atLeast"/>
      </w:pPr>
    </w:p>
    <w:p w14:paraId="66D2BD4D" w14:textId="3DB520BE" w:rsidR="0052121D" w:rsidRDefault="0052121D">
      <w:pPr>
        <w:spacing w:line="270" w:lineRule="atLeast"/>
      </w:pPr>
    </w:p>
    <w:p w14:paraId="68B5F6D5" w14:textId="77777777" w:rsidR="0052121D" w:rsidRDefault="0052121D">
      <w:pPr>
        <w:spacing w:line="270" w:lineRule="atLeast"/>
      </w:pPr>
    </w:p>
    <w:p w14:paraId="5EBAC46D" w14:textId="77777777" w:rsidR="0052121D" w:rsidRDefault="0052121D">
      <w:pPr>
        <w:spacing w:line="270" w:lineRule="atLeast"/>
      </w:pPr>
    </w:p>
    <w:tbl>
      <w:tblPr>
        <w:tblW w:w="0" w:type="auto"/>
        <w:tblInd w:w="110" w:type="dxa"/>
        <w:tblBorders>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577A9B" w14:paraId="13A67EB6" w14:textId="77777777" w:rsidTr="00B9630F">
        <w:trPr>
          <w:trHeight w:val="1029"/>
        </w:trPr>
        <w:tc>
          <w:tcPr>
            <w:tcW w:w="12952" w:type="dxa"/>
            <w:shd w:val="clear" w:color="auto" w:fill="548DD4" w:themeFill="text2" w:themeFillTint="99"/>
            <w:vAlign w:val="center"/>
          </w:tcPr>
          <w:p w14:paraId="6F1F0242" w14:textId="18C0AB24" w:rsidR="00577A9B" w:rsidRPr="00D53C27" w:rsidRDefault="0052121D" w:rsidP="00A678F7">
            <w:pPr>
              <w:pStyle w:val="TableParagraph"/>
              <w:ind w:left="12"/>
              <w:jc w:val="center"/>
              <w:rPr>
                <w:rFonts w:asciiTheme="minorHAnsi" w:hAnsiTheme="minorHAnsi" w:cstheme="minorHAnsi"/>
                <w:b/>
                <w:sz w:val="28"/>
              </w:rPr>
            </w:pPr>
            <w:bookmarkStart w:id="1" w:name="_Hlk178673163"/>
            <w:r w:rsidRPr="00D53C27">
              <w:rPr>
                <w:rFonts w:asciiTheme="minorHAnsi" w:hAnsiTheme="minorHAnsi" w:cstheme="minorHAnsi"/>
                <w:b/>
                <w:sz w:val="28"/>
              </w:rPr>
              <w:lastRenderedPageBreak/>
              <w:t xml:space="preserve">Title </w:t>
            </w:r>
            <w:r w:rsidR="00B9630F" w:rsidRPr="00D53C27">
              <w:rPr>
                <w:rFonts w:asciiTheme="minorHAnsi" w:hAnsiTheme="minorHAnsi" w:cstheme="minorHAnsi"/>
                <w:b/>
                <w:sz w:val="28"/>
              </w:rPr>
              <w:t>IV</w:t>
            </w:r>
            <w:r w:rsidR="0023755F" w:rsidRPr="00D53C27">
              <w:rPr>
                <w:rFonts w:asciiTheme="minorHAnsi" w:hAnsiTheme="minorHAnsi" w:cstheme="minorHAnsi"/>
                <w:b/>
                <w:sz w:val="28"/>
              </w:rPr>
              <w:t>, Part A</w:t>
            </w:r>
          </w:p>
        </w:tc>
      </w:tr>
      <w:tr w:rsidR="00577A9B" w14:paraId="280B7E50" w14:textId="77777777" w:rsidTr="00B9630F">
        <w:trPr>
          <w:trHeight w:val="4296"/>
        </w:trPr>
        <w:tc>
          <w:tcPr>
            <w:tcW w:w="12952" w:type="dxa"/>
          </w:tcPr>
          <w:p w14:paraId="7557D2C6" w14:textId="77777777" w:rsidR="00577A9B" w:rsidRDefault="00577A9B" w:rsidP="00A678F7">
            <w:pPr>
              <w:pStyle w:val="TableParagraph"/>
              <w:spacing w:before="13"/>
              <w:rPr>
                <w:rFonts w:ascii="Times New Roman"/>
              </w:rPr>
            </w:pPr>
          </w:p>
          <w:p w14:paraId="18ACA439" w14:textId="77777777" w:rsidR="0023755F" w:rsidRDefault="0023755F" w:rsidP="00B9630F">
            <w:pPr>
              <w:pStyle w:val="TableParagraph"/>
              <w:spacing w:before="249" w:line="270" w:lineRule="atLeast"/>
              <w:ind w:right="201"/>
            </w:pPr>
            <w:r>
              <w:t>Title IV-A, known as Student Support and Academic Enrichment, provides federal funding through the U.S. Department of Education to state educational agencies (SEAs), which then distribute funds to Local Education Agencies (LEAs).</w:t>
            </w:r>
          </w:p>
          <w:p w14:paraId="4DDEB5DC" w14:textId="0812C275" w:rsidR="0023755F" w:rsidRPr="00B9630F" w:rsidRDefault="0023755F" w:rsidP="00B9630F">
            <w:pPr>
              <w:pStyle w:val="TableParagraph"/>
              <w:spacing w:before="249" w:line="270" w:lineRule="atLeast"/>
              <w:ind w:right="201"/>
              <w:rPr>
                <w:b/>
              </w:rPr>
            </w:pPr>
            <w:r w:rsidRPr="00B9630F">
              <w:rPr>
                <w:b/>
              </w:rPr>
              <w:t>P</w:t>
            </w:r>
            <w:r w:rsidR="00B9630F" w:rsidRPr="00B9630F">
              <w:rPr>
                <w:b/>
              </w:rPr>
              <w:t>URPOSE</w:t>
            </w:r>
          </w:p>
          <w:p w14:paraId="73F3A172" w14:textId="77777777" w:rsidR="0023755F" w:rsidRDefault="0023755F" w:rsidP="00B9630F">
            <w:pPr>
              <w:pStyle w:val="TableParagraph"/>
              <w:spacing w:before="249" w:line="270" w:lineRule="atLeast"/>
              <w:ind w:right="201"/>
            </w:pPr>
            <w:r>
              <w:t>The Title IV-A grant aims to enhance student academic achievement by strengthening the capabilities of states, LEAs, schools, and communities to:</w:t>
            </w:r>
          </w:p>
          <w:p w14:paraId="6FD2D1B2" w14:textId="77777777" w:rsidR="0023755F" w:rsidRDefault="0023755F" w:rsidP="00B9630F">
            <w:pPr>
              <w:pStyle w:val="TableParagraph"/>
              <w:numPr>
                <w:ilvl w:val="0"/>
                <w:numId w:val="26"/>
              </w:numPr>
              <w:spacing w:before="249" w:line="270" w:lineRule="atLeast"/>
              <w:ind w:right="201"/>
            </w:pPr>
            <w:r>
              <w:t>Ensure all students have access to a well-rounded education.</w:t>
            </w:r>
          </w:p>
          <w:p w14:paraId="05C398E5" w14:textId="77777777" w:rsidR="0023755F" w:rsidRDefault="0023755F" w:rsidP="00B9630F">
            <w:pPr>
              <w:pStyle w:val="TableParagraph"/>
              <w:numPr>
                <w:ilvl w:val="0"/>
                <w:numId w:val="26"/>
              </w:numPr>
              <w:spacing w:before="249" w:line="270" w:lineRule="atLeast"/>
              <w:ind w:right="201"/>
            </w:pPr>
            <w:r>
              <w:t>Improve school conditions for learning.</w:t>
            </w:r>
          </w:p>
          <w:p w14:paraId="3BCD4D27" w14:textId="77777777" w:rsidR="0023755F" w:rsidRDefault="0023755F" w:rsidP="00B9630F">
            <w:pPr>
              <w:pStyle w:val="TableParagraph"/>
              <w:numPr>
                <w:ilvl w:val="0"/>
                <w:numId w:val="26"/>
              </w:numPr>
              <w:spacing w:before="249" w:line="270" w:lineRule="atLeast"/>
              <w:ind w:right="201"/>
            </w:pPr>
            <w:r>
              <w:t>Enhance technology use to boost academic success and digital literacy.</w:t>
            </w:r>
          </w:p>
          <w:p w14:paraId="4E15A157" w14:textId="77777777" w:rsidR="0023755F" w:rsidRDefault="0023755F" w:rsidP="003240AF">
            <w:pPr>
              <w:pStyle w:val="TableParagraph"/>
              <w:spacing w:before="249" w:line="270" w:lineRule="atLeast"/>
              <w:ind w:right="201"/>
            </w:pPr>
            <w:r>
              <w:t>Key Considerations for LEAs</w:t>
            </w:r>
          </w:p>
          <w:p w14:paraId="2EDB6E15" w14:textId="77777777" w:rsidR="0023755F" w:rsidRDefault="0023755F" w:rsidP="00B9630F">
            <w:pPr>
              <w:pStyle w:val="TableParagraph"/>
              <w:numPr>
                <w:ilvl w:val="0"/>
                <w:numId w:val="26"/>
              </w:numPr>
              <w:spacing w:before="249" w:line="270" w:lineRule="atLeast"/>
              <w:ind w:right="201"/>
            </w:pPr>
            <w:r>
              <w:t>Stakeholder Consultation: LEAs must engage various stakeholders when designing and refining their Title IV-A programs.</w:t>
            </w:r>
          </w:p>
          <w:p w14:paraId="331AEF8D" w14:textId="77777777" w:rsidR="0023755F" w:rsidRDefault="0023755F" w:rsidP="00B9630F">
            <w:pPr>
              <w:pStyle w:val="TableParagraph"/>
              <w:numPr>
                <w:ilvl w:val="0"/>
                <w:numId w:val="26"/>
              </w:numPr>
              <w:spacing w:before="249" w:line="270" w:lineRule="atLeast"/>
              <w:ind w:right="201"/>
            </w:pPr>
            <w:r>
              <w:t>Needs Assessment: LEAs receiving $30,000 or more must conduct a comprehensive needs assessment every three years, focusing on:</w:t>
            </w:r>
          </w:p>
          <w:p w14:paraId="2B64B87C" w14:textId="77777777" w:rsidR="0023755F" w:rsidRDefault="0023755F" w:rsidP="00B9630F">
            <w:pPr>
              <w:pStyle w:val="TableParagraph"/>
              <w:numPr>
                <w:ilvl w:val="0"/>
                <w:numId w:val="26"/>
              </w:numPr>
              <w:spacing w:before="249" w:line="270" w:lineRule="atLeast"/>
              <w:ind w:right="201"/>
            </w:pPr>
            <w:r>
              <w:t>Access to well-rounded education.</w:t>
            </w:r>
          </w:p>
          <w:p w14:paraId="520632BB" w14:textId="77777777" w:rsidR="0023755F" w:rsidRDefault="0023755F" w:rsidP="00B9630F">
            <w:pPr>
              <w:pStyle w:val="TableParagraph"/>
              <w:numPr>
                <w:ilvl w:val="0"/>
                <w:numId w:val="26"/>
              </w:numPr>
              <w:spacing w:before="249" w:line="270" w:lineRule="atLeast"/>
              <w:ind w:right="201"/>
            </w:pPr>
            <w:r>
              <w:t>School conditions for a healthy learning environment.</w:t>
            </w:r>
          </w:p>
          <w:p w14:paraId="52D506ED" w14:textId="77777777" w:rsidR="0023755F" w:rsidRDefault="0023755F" w:rsidP="00B9630F">
            <w:pPr>
              <w:pStyle w:val="TableParagraph"/>
              <w:numPr>
                <w:ilvl w:val="0"/>
                <w:numId w:val="26"/>
              </w:numPr>
              <w:spacing w:before="249" w:line="270" w:lineRule="atLeast"/>
              <w:ind w:right="201"/>
            </w:pPr>
            <w:r>
              <w:t>Personalized learning experiences supported by technology.</w:t>
            </w:r>
          </w:p>
          <w:p w14:paraId="51778784" w14:textId="77777777" w:rsidR="0023755F" w:rsidRDefault="0023755F" w:rsidP="003240AF">
            <w:pPr>
              <w:pStyle w:val="TableParagraph"/>
              <w:spacing w:before="249" w:line="270" w:lineRule="atLeast"/>
              <w:ind w:right="201"/>
            </w:pPr>
            <w:r>
              <w:t>Funding Priorities: Title IV-A funds should prioritize schools with:</w:t>
            </w:r>
          </w:p>
          <w:p w14:paraId="7196AF7D" w14:textId="77777777" w:rsidR="0023755F" w:rsidRDefault="0023755F" w:rsidP="003240AF">
            <w:pPr>
              <w:pStyle w:val="TableParagraph"/>
              <w:numPr>
                <w:ilvl w:val="0"/>
                <w:numId w:val="30"/>
              </w:numPr>
              <w:spacing w:before="249" w:line="270" w:lineRule="atLeast"/>
              <w:ind w:right="201"/>
            </w:pPr>
            <w:r>
              <w:t>Greatest needs.</w:t>
            </w:r>
          </w:p>
          <w:p w14:paraId="3CD734C3" w14:textId="77777777" w:rsidR="0023755F" w:rsidRDefault="0023755F" w:rsidP="003240AF">
            <w:pPr>
              <w:pStyle w:val="TableParagraph"/>
              <w:numPr>
                <w:ilvl w:val="0"/>
                <w:numId w:val="30"/>
              </w:numPr>
              <w:spacing w:before="249" w:line="270" w:lineRule="atLeast"/>
              <w:ind w:right="201"/>
            </w:pPr>
            <w:r>
              <w:t>High percentages of low-income students.</w:t>
            </w:r>
          </w:p>
          <w:p w14:paraId="5954DF68" w14:textId="6508A61C" w:rsidR="00577A9B" w:rsidRDefault="00577A9B" w:rsidP="0023755F">
            <w:pPr>
              <w:pStyle w:val="TableParagraph"/>
              <w:spacing w:before="249" w:line="270" w:lineRule="atLeast"/>
              <w:ind w:left="827" w:right="201"/>
            </w:pPr>
          </w:p>
        </w:tc>
      </w:tr>
      <w:bookmarkEnd w:id="1"/>
    </w:tbl>
    <w:p w14:paraId="2CA29406" w14:textId="550451DD" w:rsidR="00577A9B" w:rsidRDefault="00577A9B">
      <w:pPr>
        <w:spacing w:line="270" w:lineRule="atLeast"/>
      </w:pPr>
    </w:p>
    <w:tbl>
      <w:tblPr>
        <w:tblW w:w="0" w:type="auto"/>
        <w:tblInd w:w="110" w:type="dxa"/>
        <w:tblBorders>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7930BC" w14:paraId="2FFC2AF5" w14:textId="77777777" w:rsidTr="00BE6D57">
        <w:trPr>
          <w:trHeight w:val="1029"/>
        </w:trPr>
        <w:tc>
          <w:tcPr>
            <w:tcW w:w="12952" w:type="dxa"/>
            <w:shd w:val="clear" w:color="auto" w:fill="548DD4" w:themeFill="text2" w:themeFillTint="99"/>
            <w:vAlign w:val="center"/>
          </w:tcPr>
          <w:p w14:paraId="69C7C5CD" w14:textId="01DC9EA2" w:rsidR="007930BC" w:rsidRPr="00D53C27" w:rsidRDefault="007930BC" w:rsidP="00BE6D57">
            <w:pPr>
              <w:pStyle w:val="TableParagraph"/>
              <w:ind w:left="12"/>
              <w:jc w:val="center"/>
              <w:rPr>
                <w:rFonts w:asciiTheme="minorHAnsi" w:hAnsiTheme="minorHAnsi" w:cstheme="minorHAnsi"/>
                <w:b/>
                <w:sz w:val="28"/>
              </w:rPr>
            </w:pPr>
            <w:r w:rsidRPr="00D53C27">
              <w:rPr>
                <w:rFonts w:asciiTheme="minorHAnsi" w:hAnsiTheme="minorHAnsi" w:cstheme="minorHAnsi"/>
                <w:b/>
                <w:sz w:val="28"/>
              </w:rPr>
              <w:lastRenderedPageBreak/>
              <w:t>Title IV, Part A</w:t>
            </w:r>
            <w:r w:rsidR="007E597E">
              <w:rPr>
                <w:rFonts w:asciiTheme="minorHAnsi" w:hAnsiTheme="minorHAnsi" w:cstheme="minorHAnsi"/>
                <w:b/>
                <w:sz w:val="28"/>
              </w:rPr>
              <w:t xml:space="preserve"> (</w:t>
            </w:r>
            <w:r w:rsidRPr="00D53C27">
              <w:rPr>
                <w:rFonts w:asciiTheme="minorHAnsi" w:hAnsiTheme="minorHAnsi" w:cstheme="minorHAnsi"/>
                <w:b/>
                <w:sz w:val="28"/>
              </w:rPr>
              <w:t>continued</w:t>
            </w:r>
            <w:r w:rsidR="007E597E">
              <w:rPr>
                <w:rFonts w:asciiTheme="minorHAnsi" w:hAnsiTheme="minorHAnsi" w:cstheme="minorHAnsi"/>
                <w:b/>
                <w:sz w:val="28"/>
              </w:rPr>
              <w:t>)</w:t>
            </w:r>
          </w:p>
        </w:tc>
      </w:tr>
      <w:tr w:rsidR="007930BC" w14:paraId="0C605AFA" w14:textId="77777777" w:rsidTr="00BE6D57">
        <w:trPr>
          <w:trHeight w:val="4296"/>
        </w:trPr>
        <w:tc>
          <w:tcPr>
            <w:tcW w:w="12952" w:type="dxa"/>
          </w:tcPr>
          <w:p w14:paraId="7808B88A" w14:textId="77777777" w:rsidR="007930BC" w:rsidRDefault="007930BC" w:rsidP="00BE6D57">
            <w:pPr>
              <w:pStyle w:val="TableParagraph"/>
              <w:spacing w:before="13"/>
              <w:rPr>
                <w:rFonts w:ascii="Times New Roman"/>
              </w:rPr>
            </w:pPr>
          </w:p>
          <w:p w14:paraId="577AF028" w14:textId="77777777" w:rsidR="008828D3" w:rsidRDefault="008828D3" w:rsidP="008828D3">
            <w:pPr>
              <w:pStyle w:val="TableParagraph"/>
              <w:numPr>
                <w:ilvl w:val="0"/>
                <w:numId w:val="30"/>
              </w:numPr>
              <w:spacing w:before="249" w:line="270" w:lineRule="atLeast"/>
              <w:ind w:right="201"/>
            </w:pPr>
            <w:r>
              <w:t>Comprehensive support requirements under Title I.</w:t>
            </w:r>
          </w:p>
          <w:p w14:paraId="225C036D" w14:textId="77777777" w:rsidR="008828D3" w:rsidRDefault="008828D3" w:rsidP="008828D3">
            <w:pPr>
              <w:pStyle w:val="TableParagraph"/>
              <w:numPr>
                <w:ilvl w:val="0"/>
                <w:numId w:val="30"/>
              </w:numPr>
              <w:spacing w:before="249" w:line="270" w:lineRule="atLeast"/>
              <w:ind w:right="201"/>
            </w:pPr>
            <w:r>
              <w:t>Targeted support plans under Title I.</w:t>
            </w:r>
          </w:p>
          <w:p w14:paraId="3EFC3EB8" w14:textId="77777777" w:rsidR="008828D3" w:rsidRDefault="008828D3" w:rsidP="008828D3">
            <w:pPr>
              <w:pStyle w:val="TableParagraph"/>
              <w:numPr>
                <w:ilvl w:val="0"/>
                <w:numId w:val="30"/>
              </w:numPr>
              <w:spacing w:before="249" w:line="270" w:lineRule="atLeast"/>
              <w:ind w:right="201"/>
            </w:pPr>
            <w:r>
              <w:t>Designation as persistently dangerous schools.</w:t>
            </w:r>
          </w:p>
          <w:p w14:paraId="6DFEF5AD" w14:textId="77777777" w:rsidR="008828D3" w:rsidRDefault="008828D3" w:rsidP="008828D3">
            <w:pPr>
              <w:pStyle w:val="TableParagraph"/>
              <w:spacing w:before="249" w:line="270" w:lineRule="atLeast"/>
              <w:ind w:right="201"/>
            </w:pPr>
            <w:r>
              <w:t>Funding Rules</w:t>
            </w:r>
          </w:p>
          <w:p w14:paraId="6923F012" w14:textId="77777777" w:rsidR="008828D3" w:rsidRDefault="008828D3" w:rsidP="008828D3">
            <w:pPr>
              <w:pStyle w:val="TableParagraph"/>
              <w:numPr>
                <w:ilvl w:val="0"/>
                <w:numId w:val="32"/>
              </w:numPr>
              <w:spacing w:before="249" w:line="270" w:lineRule="atLeast"/>
              <w:ind w:right="201"/>
            </w:pPr>
            <w:r>
              <w:t>Minimum Spending Requirements: LEAs receiving $30,000 or more must allocate:</w:t>
            </w:r>
          </w:p>
          <w:p w14:paraId="22BDD70E" w14:textId="77777777" w:rsidR="008828D3" w:rsidRDefault="008828D3" w:rsidP="008828D3">
            <w:pPr>
              <w:pStyle w:val="TableParagraph"/>
              <w:numPr>
                <w:ilvl w:val="0"/>
                <w:numId w:val="32"/>
              </w:numPr>
              <w:spacing w:before="249" w:line="270" w:lineRule="atLeast"/>
              <w:ind w:right="201"/>
            </w:pPr>
            <w:r>
              <w:t>At least 20% for well-rounded education.</w:t>
            </w:r>
          </w:p>
          <w:p w14:paraId="67EFF8DE" w14:textId="77777777" w:rsidR="008828D3" w:rsidRDefault="008828D3" w:rsidP="008828D3">
            <w:pPr>
              <w:pStyle w:val="TableParagraph"/>
              <w:numPr>
                <w:ilvl w:val="0"/>
                <w:numId w:val="32"/>
              </w:numPr>
              <w:spacing w:before="249" w:line="270" w:lineRule="atLeast"/>
              <w:ind w:right="201"/>
            </w:pPr>
            <w:r>
              <w:t>At least 20% for safe and healthy students.</w:t>
            </w:r>
          </w:p>
          <w:p w14:paraId="7C2B531B" w14:textId="77777777" w:rsidR="008828D3" w:rsidRDefault="008828D3" w:rsidP="008828D3">
            <w:pPr>
              <w:pStyle w:val="TableParagraph"/>
              <w:numPr>
                <w:ilvl w:val="0"/>
                <w:numId w:val="32"/>
              </w:numPr>
              <w:spacing w:before="249" w:line="270" w:lineRule="atLeast"/>
              <w:ind w:right="201"/>
            </w:pPr>
            <w:r>
              <w:t>Some funds for effective technology use (max 15% for infrastructure).</w:t>
            </w:r>
          </w:p>
          <w:p w14:paraId="252039AE" w14:textId="77777777" w:rsidR="008828D3" w:rsidRDefault="008828D3" w:rsidP="008828D3">
            <w:pPr>
              <w:pStyle w:val="TableParagraph"/>
              <w:spacing w:before="249" w:line="270" w:lineRule="atLeast"/>
              <w:ind w:left="827" w:right="201"/>
            </w:pPr>
            <w:r>
              <w:t>LEAs with less than $30,000 must meet at least one of these spending requirements.</w:t>
            </w:r>
          </w:p>
          <w:p w14:paraId="0CA974B5" w14:textId="77777777" w:rsidR="007930BC" w:rsidRDefault="008828D3" w:rsidP="008828D3">
            <w:pPr>
              <w:pStyle w:val="TableParagraph"/>
              <w:spacing w:before="249" w:line="270" w:lineRule="atLeast"/>
              <w:ind w:left="827" w:right="201"/>
            </w:pPr>
            <w:r>
              <w:t>Administrative Cost Cap: No more than 2% of Title IV-A funds can be spent on direct administrative costs.</w:t>
            </w:r>
          </w:p>
          <w:p w14:paraId="38C583DC" w14:textId="367DA180" w:rsidR="008828D3" w:rsidRDefault="008828D3" w:rsidP="008828D3">
            <w:pPr>
              <w:pStyle w:val="TableParagraph"/>
              <w:spacing w:before="249" w:line="270" w:lineRule="atLeast"/>
              <w:ind w:left="827" w:right="201"/>
            </w:pPr>
          </w:p>
        </w:tc>
      </w:tr>
    </w:tbl>
    <w:p w14:paraId="469A1DC8" w14:textId="65FD9118" w:rsidR="0052121D" w:rsidRDefault="0052121D">
      <w:pPr>
        <w:spacing w:line="270" w:lineRule="atLeast"/>
      </w:pPr>
    </w:p>
    <w:p w14:paraId="4BB42986" w14:textId="59A9D16B" w:rsidR="0052121D" w:rsidRDefault="0052121D">
      <w:pPr>
        <w:spacing w:line="270" w:lineRule="atLeast"/>
      </w:pPr>
    </w:p>
    <w:p w14:paraId="62D3EA9C" w14:textId="76DC3C5C" w:rsidR="0052121D" w:rsidRDefault="0052121D">
      <w:pPr>
        <w:spacing w:line="270" w:lineRule="atLeast"/>
      </w:pPr>
    </w:p>
    <w:p w14:paraId="7A047F84" w14:textId="199CF2F3" w:rsidR="0052121D" w:rsidRDefault="0052121D">
      <w:pPr>
        <w:spacing w:line="270" w:lineRule="atLeast"/>
      </w:pPr>
    </w:p>
    <w:p w14:paraId="352121D4" w14:textId="531B9BC7" w:rsidR="0052121D" w:rsidRDefault="0052121D">
      <w:pPr>
        <w:spacing w:line="270" w:lineRule="atLeast"/>
      </w:pPr>
    </w:p>
    <w:p w14:paraId="6534125C" w14:textId="19B130EF" w:rsidR="0052121D" w:rsidRDefault="0052121D">
      <w:pPr>
        <w:spacing w:line="270" w:lineRule="atLeast"/>
      </w:pPr>
    </w:p>
    <w:p w14:paraId="3DAF0EAD" w14:textId="7FD2D21E" w:rsidR="0052121D" w:rsidRDefault="0052121D">
      <w:pPr>
        <w:spacing w:line="270" w:lineRule="atLeast"/>
      </w:pPr>
    </w:p>
    <w:p w14:paraId="55D3CFD8" w14:textId="39D9708E" w:rsidR="0052121D" w:rsidRDefault="0052121D">
      <w:pPr>
        <w:spacing w:line="270" w:lineRule="atLeast"/>
      </w:pPr>
    </w:p>
    <w:p w14:paraId="65BFBE51" w14:textId="07F51540" w:rsidR="0052121D" w:rsidRDefault="0052121D">
      <w:pPr>
        <w:spacing w:line="270" w:lineRule="atLeast"/>
      </w:pPr>
    </w:p>
    <w:p w14:paraId="603CFA56" w14:textId="1E5C9707" w:rsidR="0052121D" w:rsidRDefault="0052121D">
      <w:pPr>
        <w:spacing w:line="270" w:lineRule="atLeast"/>
      </w:pPr>
    </w:p>
    <w:p w14:paraId="611A9C97" w14:textId="54F63DC5" w:rsidR="0052121D" w:rsidRDefault="0052121D">
      <w:pPr>
        <w:spacing w:line="270" w:lineRule="atLeast"/>
      </w:pPr>
    </w:p>
    <w:p w14:paraId="05ACA482" w14:textId="77777777" w:rsidR="0052121D" w:rsidRDefault="0052121D">
      <w:pPr>
        <w:spacing w:line="270" w:lineRule="atLeast"/>
      </w:pPr>
    </w:p>
    <w:p w14:paraId="7E0F342D" w14:textId="5A2267EB" w:rsidR="0052121D" w:rsidRDefault="008828D3" w:rsidP="008828D3">
      <w:pPr>
        <w:spacing w:line="270" w:lineRule="atLeast"/>
        <w:jc w:val="center"/>
        <w:rPr>
          <w:b/>
          <w:sz w:val="32"/>
          <w:szCs w:val="32"/>
          <w:u w:val="single"/>
        </w:rPr>
      </w:pPr>
      <w:r w:rsidRPr="008828D3">
        <w:rPr>
          <w:b/>
          <w:sz w:val="32"/>
          <w:szCs w:val="32"/>
          <w:u w:val="single"/>
        </w:rPr>
        <w:lastRenderedPageBreak/>
        <w:t>Additional Programs</w:t>
      </w:r>
    </w:p>
    <w:p w14:paraId="74F9850C" w14:textId="77777777" w:rsidR="008828D3" w:rsidRPr="008828D3" w:rsidRDefault="008828D3" w:rsidP="008828D3">
      <w:pPr>
        <w:spacing w:line="270" w:lineRule="atLeast"/>
        <w:jc w:val="center"/>
        <w:rPr>
          <w:b/>
          <w:sz w:val="32"/>
          <w:szCs w:val="32"/>
          <w:u w:val="single"/>
        </w:rPr>
      </w:pPr>
    </w:p>
    <w:tbl>
      <w:tblPr>
        <w:tblW w:w="0" w:type="auto"/>
        <w:tblInd w:w="110"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CellMar>
          <w:left w:w="0" w:type="dxa"/>
          <w:right w:w="0" w:type="dxa"/>
        </w:tblCellMar>
        <w:tblLook w:val="01E0" w:firstRow="1" w:lastRow="1" w:firstColumn="1" w:lastColumn="1" w:noHBand="0" w:noVBand="0"/>
      </w:tblPr>
      <w:tblGrid>
        <w:gridCol w:w="12952"/>
      </w:tblGrid>
      <w:tr w:rsidR="0052121D" w14:paraId="03DAB697" w14:textId="77777777" w:rsidTr="00A678F7">
        <w:trPr>
          <w:trHeight w:val="1029"/>
        </w:trPr>
        <w:tc>
          <w:tcPr>
            <w:tcW w:w="12952" w:type="dxa"/>
            <w:tcBorders>
              <w:top w:val="nil"/>
              <w:bottom w:val="nil"/>
            </w:tcBorders>
            <w:shd w:val="clear" w:color="auto" w:fill="FFE499"/>
          </w:tcPr>
          <w:p w14:paraId="65915936" w14:textId="77777777" w:rsidR="0052121D" w:rsidRDefault="0052121D" w:rsidP="00A678F7">
            <w:pPr>
              <w:pStyle w:val="TableParagraph"/>
              <w:spacing w:before="18"/>
              <w:rPr>
                <w:rFonts w:ascii="Times New Roman"/>
                <w:sz w:val="28"/>
              </w:rPr>
            </w:pPr>
          </w:p>
          <w:p w14:paraId="141850A6" w14:textId="77777777" w:rsidR="0052121D" w:rsidRDefault="0052121D" w:rsidP="00A678F7">
            <w:pPr>
              <w:pStyle w:val="TableParagraph"/>
              <w:ind w:left="12"/>
              <w:jc w:val="center"/>
              <w:rPr>
                <w:b/>
                <w:sz w:val="28"/>
              </w:rPr>
            </w:pPr>
            <w:r>
              <w:rPr>
                <w:b/>
                <w:sz w:val="28"/>
              </w:rPr>
              <w:t>INDIVIDUALS WITH DISABILITIES EDUCATON ACT (IDEA)</w:t>
            </w:r>
          </w:p>
        </w:tc>
      </w:tr>
      <w:tr w:rsidR="0052121D" w14:paraId="6759401D" w14:textId="77777777" w:rsidTr="00A678F7">
        <w:trPr>
          <w:trHeight w:val="4296"/>
        </w:trPr>
        <w:tc>
          <w:tcPr>
            <w:tcW w:w="12952" w:type="dxa"/>
          </w:tcPr>
          <w:p w14:paraId="789B80DD" w14:textId="77777777" w:rsidR="0052121D" w:rsidRDefault="0052121D" w:rsidP="00A678F7">
            <w:pPr>
              <w:pStyle w:val="TableParagraph"/>
              <w:spacing w:before="13"/>
              <w:rPr>
                <w:rFonts w:ascii="Times New Roman"/>
              </w:rPr>
            </w:pPr>
          </w:p>
          <w:p w14:paraId="00AB9F77" w14:textId="77777777" w:rsidR="0052121D" w:rsidRDefault="0052121D" w:rsidP="00A678F7">
            <w:pPr>
              <w:pStyle w:val="TableParagraph"/>
              <w:spacing w:before="13"/>
              <w:rPr>
                <w:rFonts w:ascii="Times New Roman"/>
              </w:rPr>
            </w:pPr>
          </w:p>
          <w:p w14:paraId="4CF3BE32" w14:textId="77777777" w:rsidR="00BA50B0" w:rsidRDefault="00BA50B0" w:rsidP="00BA50B0">
            <w:pPr>
              <w:pStyle w:val="TableParagraph"/>
              <w:spacing w:before="249" w:line="270" w:lineRule="atLeast"/>
              <w:ind w:left="827" w:right="201"/>
            </w:pPr>
            <w:r>
              <w:t>The Individuals with Disabilities Education Act (IDEA) is a federal law that ensures eligible children with disabilities receive a free appropriate public education and access to special education and related services.</w:t>
            </w:r>
          </w:p>
          <w:p w14:paraId="194F0535" w14:textId="77777777" w:rsidR="00BA50B0" w:rsidRDefault="00BA50B0" w:rsidP="00BA50B0">
            <w:pPr>
              <w:pStyle w:val="TableParagraph"/>
              <w:spacing w:before="249" w:line="270" w:lineRule="atLeast"/>
              <w:ind w:left="827" w:right="201"/>
            </w:pPr>
            <w:r>
              <w:t>IDEA outlines how states and public agencies must deliver early intervention, special education, and related services to over 8 million eligible infants, toddlers, children, and youth with disabilities as of the 2022-23 school year.</w:t>
            </w:r>
          </w:p>
          <w:p w14:paraId="58F5C37C" w14:textId="74D3008C" w:rsidR="0052121D" w:rsidRDefault="00BA50B0" w:rsidP="00BA50B0">
            <w:pPr>
              <w:pStyle w:val="TableParagraph"/>
              <w:spacing w:before="249" w:line="270" w:lineRule="atLeast"/>
              <w:ind w:left="827" w:right="201"/>
            </w:pPr>
            <w:r>
              <w:t>Under IDEA Part C, infants and toddlers (birth to age 2) with disabilities and their families receive early intervention services. IDEA Part B provides special education and related services for children and youth ages 3 to 21.</w:t>
            </w:r>
          </w:p>
        </w:tc>
      </w:tr>
    </w:tbl>
    <w:p w14:paraId="6EC3D3DC" w14:textId="69A37EFA" w:rsidR="008828D3" w:rsidRDefault="008828D3">
      <w:pPr>
        <w:spacing w:line="270" w:lineRule="atLeast"/>
      </w:pPr>
    </w:p>
    <w:p w14:paraId="404B37EE" w14:textId="20AD69A6" w:rsidR="008828D3" w:rsidRDefault="008828D3">
      <w:pPr>
        <w:spacing w:line="270" w:lineRule="atLeast"/>
      </w:pPr>
    </w:p>
    <w:p w14:paraId="37BAC405" w14:textId="12FECEEF" w:rsidR="008828D3" w:rsidRDefault="008828D3">
      <w:pPr>
        <w:spacing w:line="270" w:lineRule="atLeast"/>
      </w:pPr>
    </w:p>
    <w:p w14:paraId="54555581" w14:textId="68BE15EB" w:rsidR="008828D3" w:rsidRDefault="008828D3">
      <w:pPr>
        <w:spacing w:line="270" w:lineRule="atLeast"/>
      </w:pPr>
    </w:p>
    <w:p w14:paraId="5F5BD354" w14:textId="60C71A20" w:rsidR="008828D3" w:rsidRDefault="008828D3">
      <w:pPr>
        <w:spacing w:line="270" w:lineRule="atLeast"/>
      </w:pPr>
    </w:p>
    <w:p w14:paraId="51422AF2" w14:textId="72766046" w:rsidR="008828D3" w:rsidRDefault="008828D3">
      <w:pPr>
        <w:spacing w:line="270" w:lineRule="atLeast"/>
      </w:pPr>
    </w:p>
    <w:p w14:paraId="42585FE1" w14:textId="53631DB8" w:rsidR="008828D3" w:rsidRDefault="008828D3">
      <w:pPr>
        <w:spacing w:line="270" w:lineRule="atLeast"/>
      </w:pPr>
    </w:p>
    <w:p w14:paraId="1C77F3AA" w14:textId="40CB6FBD" w:rsidR="008828D3" w:rsidRDefault="008828D3">
      <w:pPr>
        <w:spacing w:line="270" w:lineRule="atLeast"/>
      </w:pPr>
    </w:p>
    <w:p w14:paraId="578A7B3A" w14:textId="76A64A8A" w:rsidR="008828D3" w:rsidRDefault="008828D3">
      <w:pPr>
        <w:spacing w:line="270" w:lineRule="atLeast"/>
      </w:pPr>
    </w:p>
    <w:p w14:paraId="6486949B" w14:textId="77777777" w:rsidR="008828D3" w:rsidRDefault="008828D3">
      <w:pPr>
        <w:spacing w:line="270" w:lineRule="atLeast"/>
      </w:pPr>
    </w:p>
    <w:p w14:paraId="1493D1B5" w14:textId="77777777" w:rsidR="0052121D" w:rsidRDefault="0052121D">
      <w:pPr>
        <w:spacing w:line="270" w:lineRule="atLeast"/>
      </w:pPr>
    </w:p>
    <w:p w14:paraId="1AD3C241" w14:textId="77777777" w:rsidR="0052121D" w:rsidRDefault="0052121D">
      <w:pPr>
        <w:spacing w:line="270" w:lineRule="atLeast"/>
      </w:pPr>
    </w:p>
    <w:p w14:paraId="6D2CAF7F" w14:textId="77777777" w:rsidR="0052121D" w:rsidRDefault="0052121D">
      <w:pPr>
        <w:spacing w:line="270" w:lineRule="atLeast"/>
      </w:pPr>
    </w:p>
    <w:p w14:paraId="7BDF19AA" w14:textId="77777777" w:rsidR="0052121D" w:rsidRDefault="0052121D">
      <w:pPr>
        <w:spacing w:line="270" w:lineRule="atLeast"/>
      </w:pPr>
    </w:p>
    <w:p w14:paraId="4B70F452" w14:textId="77777777" w:rsidR="0052121D" w:rsidRDefault="0052121D">
      <w:pPr>
        <w:spacing w:line="270" w:lineRule="atLeast"/>
      </w:pPr>
    </w:p>
    <w:p w14:paraId="59D66276" w14:textId="77777777" w:rsidR="0052121D" w:rsidRDefault="0052121D">
      <w:pPr>
        <w:spacing w:line="270" w:lineRule="atLeast"/>
      </w:pPr>
    </w:p>
    <w:p w14:paraId="71D3EA1D" w14:textId="06F79229" w:rsidR="0052121D" w:rsidRDefault="0052121D">
      <w:pPr>
        <w:spacing w:line="270" w:lineRule="atLeast"/>
        <w:sectPr w:rsidR="0052121D">
          <w:pgSz w:w="15840" w:h="12240" w:orient="landscape"/>
          <w:pgMar w:top="1380" w:right="1020" w:bottom="280" w:left="1340" w:header="720" w:footer="720" w:gutter="0"/>
          <w:cols w:space="720"/>
        </w:sectPr>
      </w:pPr>
      <w:bookmarkStart w:id="2" w:name="_GoBack"/>
      <w:bookmarkEnd w:id="2"/>
    </w:p>
    <w:p w14:paraId="69C95B8F" w14:textId="77777777" w:rsidR="004B3643" w:rsidRDefault="004B3643">
      <w:pPr>
        <w:spacing w:before="9"/>
        <w:rPr>
          <w:rFonts w:ascii="Times New Roman"/>
          <w:sz w:val="4"/>
        </w:rPr>
      </w:pPr>
    </w:p>
    <w:tbl>
      <w:tblPr>
        <w:tblW w:w="0" w:type="auto"/>
        <w:tblInd w:w="110" w:type="dxa"/>
        <w:tblBorders>
          <w:left w:val="single" w:sz="4" w:space="0" w:color="C00000"/>
          <w:bottom w:val="single" w:sz="4" w:space="0" w:color="C00000"/>
          <w:right w:val="single" w:sz="4" w:space="0" w:color="C00000"/>
          <w:insideH w:val="single" w:sz="4" w:space="0" w:color="C00000"/>
          <w:insideV w:val="single" w:sz="4" w:space="0" w:color="FF0000"/>
        </w:tblBorders>
        <w:tblLayout w:type="fixed"/>
        <w:tblCellMar>
          <w:left w:w="0" w:type="dxa"/>
          <w:right w:w="0" w:type="dxa"/>
        </w:tblCellMar>
        <w:tblLook w:val="01E0" w:firstRow="1" w:lastRow="1" w:firstColumn="1" w:lastColumn="1" w:noHBand="0" w:noVBand="0"/>
      </w:tblPr>
      <w:tblGrid>
        <w:gridCol w:w="13252"/>
      </w:tblGrid>
      <w:tr w:rsidR="004B3643" w14:paraId="5C9AEF74" w14:textId="77777777" w:rsidTr="007E597E">
        <w:trPr>
          <w:trHeight w:val="1041"/>
        </w:trPr>
        <w:tc>
          <w:tcPr>
            <w:tcW w:w="13252" w:type="dxa"/>
            <w:shd w:val="clear" w:color="auto" w:fill="C00000"/>
            <w:vAlign w:val="center"/>
          </w:tcPr>
          <w:p w14:paraId="2DF9A0CF" w14:textId="7477AEC7" w:rsidR="004B3643" w:rsidRPr="001E5854" w:rsidRDefault="001E5854">
            <w:pPr>
              <w:pStyle w:val="TableParagraph"/>
              <w:ind w:left="7"/>
              <w:jc w:val="center"/>
              <w:rPr>
                <w:rFonts w:asciiTheme="minorHAnsi" w:hAnsiTheme="minorHAnsi" w:cstheme="minorHAnsi"/>
                <w:b/>
                <w:sz w:val="28"/>
              </w:rPr>
            </w:pPr>
            <w:r w:rsidRPr="001E5854">
              <w:rPr>
                <w:rFonts w:asciiTheme="minorHAnsi" w:hAnsiTheme="minorHAnsi" w:cstheme="minorHAnsi"/>
                <w:b/>
                <w:sz w:val="28"/>
              </w:rPr>
              <w:t xml:space="preserve">FOR MORE INFORMATION </w:t>
            </w:r>
          </w:p>
        </w:tc>
      </w:tr>
      <w:tr w:rsidR="00AC48BA" w14:paraId="07B7C3A4" w14:textId="77777777" w:rsidTr="007E597E">
        <w:trPr>
          <w:trHeight w:val="7003"/>
        </w:trPr>
        <w:tc>
          <w:tcPr>
            <w:tcW w:w="13252" w:type="dxa"/>
          </w:tcPr>
          <w:p w14:paraId="3EE10F34" w14:textId="77777777" w:rsidR="00AC48BA" w:rsidRDefault="00AC48BA">
            <w:pPr>
              <w:pStyle w:val="TableParagraph"/>
              <w:spacing w:before="13"/>
              <w:rPr>
                <w:rFonts w:ascii="Times New Roman"/>
              </w:rPr>
            </w:pPr>
          </w:p>
          <w:p w14:paraId="728FF5BE" w14:textId="1421D280" w:rsidR="001E5854" w:rsidRDefault="00D53C27" w:rsidP="001E5854">
            <w:pPr>
              <w:pStyle w:val="TableParagraph"/>
              <w:spacing w:before="244" w:line="270" w:lineRule="atLeast"/>
              <w:ind w:right="153"/>
              <w:jc w:val="center"/>
              <w:rPr>
                <w:sz w:val="36"/>
              </w:rPr>
            </w:pPr>
            <w:r>
              <w:rPr>
                <w:noProof/>
                <w:sz w:val="36"/>
              </w:rPr>
              <w:drawing>
                <wp:inline distT="0" distB="0" distL="0" distR="0" wp14:anchorId="709546CC" wp14:editId="7644B6E8">
                  <wp:extent cx="2457450" cy="483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S Logo.png"/>
                          <pic:cNvPicPr/>
                        </pic:nvPicPr>
                        <pic:blipFill>
                          <a:blip r:embed="rId8">
                            <a:extLst>
                              <a:ext uri="{28A0092B-C50C-407E-A947-70E740481C1C}">
                                <a14:useLocalDpi xmlns:a14="http://schemas.microsoft.com/office/drawing/2010/main" val="0"/>
                              </a:ext>
                            </a:extLst>
                          </a:blip>
                          <a:stretch>
                            <a:fillRect/>
                          </a:stretch>
                        </pic:blipFill>
                        <pic:spPr>
                          <a:xfrm>
                            <a:off x="0" y="0"/>
                            <a:ext cx="2484871" cy="488406"/>
                          </a:xfrm>
                          <a:prstGeom prst="rect">
                            <a:avLst/>
                          </a:prstGeom>
                        </pic:spPr>
                      </pic:pic>
                    </a:graphicData>
                  </a:graphic>
                </wp:inline>
              </w:drawing>
            </w:r>
          </w:p>
          <w:p w14:paraId="1D647EDB" w14:textId="77777777" w:rsidR="00D53C27" w:rsidRDefault="00D53C27" w:rsidP="001E5854">
            <w:pPr>
              <w:pStyle w:val="TableParagraph"/>
              <w:spacing w:before="244" w:line="270" w:lineRule="atLeast"/>
              <w:ind w:right="153"/>
              <w:jc w:val="center"/>
            </w:pPr>
          </w:p>
          <w:p w14:paraId="0CAD6E93" w14:textId="7898EA61" w:rsidR="00AC48BA" w:rsidRDefault="00C05E9A" w:rsidP="001E5854">
            <w:pPr>
              <w:pStyle w:val="TableParagraph"/>
              <w:spacing w:before="244" w:line="270" w:lineRule="atLeast"/>
              <w:ind w:right="153"/>
              <w:jc w:val="center"/>
              <w:rPr>
                <w:rStyle w:val="Hyperlink"/>
                <w:sz w:val="36"/>
              </w:rPr>
            </w:pPr>
            <w:hyperlink r:id="rId9" w:history="1">
              <w:r w:rsidR="001E5854" w:rsidRPr="001E5854">
                <w:rPr>
                  <w:rStyle w:val="Hyperlink"/>
                  <w:sz w:val="36"/>
                </w:rPr>
                <w:t>Every Student Succeeds Act</w:t>
              </w:r>
            </w:hyperlink>
          </w:p>
          <w:p w14:paraId="6D29C05E" w14:textId="14842758" w:rsidR="008828D3" w:rsidRDefault="00D32A16" w:rsidP="001E5854">
            <w:pPr>
              <w:pStyle w:val="TableParagraph"/>
              <w:spacing w:before="244" w:line="270" w:lineRule="atLeast"/>
              <w:ind w:right="153"/>
              <w:jc w:val="center"/>
              <w:rPr>
                <w:rStyle w:val="Hyperlink"/>
                <w:sz w:val="36"/>
              </w:rPr>
            </w:pPr>
            <w:hyperlink r:id="rId10" w:history="1">
              <w:r w:rsidR="008828D3" w:rsidRPr="008828D3">
                <w:rPr>
                  <w:rStyle w:val="Hyperlink"/>
                  <w:sz w:val="36"/>
                </w:rPr>
                <w:t>Expanding Opportunities</w:t>
              </w:r>
            </w:hyperlink>
          </w:p>
          <w:p w14:paraId="2CE60B26" w14:textId="1183F4DF" w:rsidR="008828D3" w:rsidRDefault="00D32A16" w:rsidP="001E5854">
            <w:pPr>
              <w:pStyle w:val="TableParagraph"/>
              <w:spacing w:before="244" w:line="270" w:lineRule="atLeast"/>
              <w:ind w:right="153"/>
              <w:jc w:val="center"/>
              <w:rPr>
                <w:rStyle w:val="Hyperlink"/>
                <w:sz w:val="36"/>
              </w:rPr>
            </w:pPr>
            <w:hyperlink r:id="rId11" w:history="1">
              <w:r w:rsidR="008828D3" w:rsidRPr="00C05E9A">
                <w:rPr>
                  <w:rStyle w:val="Hyperlink"/>
                  <w:sz w:val="36"/>
                </w:rPr>
                <w:t xml:space="preserve">Ohio Department of Education and Workforce – </w:t>
              </w:r>
              <w:r w:rsidR="00C05E9A" w:rsidRPr="00C05E9A">
                <w:rPr>
                  <w:rStyle w:val="Hyperlink"/>
                  <w:sz w:val="36"/>
                </w:rPr>
                <w:t>Federal Programs Resource Guide</w:t>
              </w:r>
            </w:hyperlink>
          </w:p>
          <w:p w14:paraId="6A4567F5" w14:textId="77777777" w:rsidR="008828D3" w:rsidRPr="001E5854" w:rsidRDefault="008828D3" w:rsidP="001E5854">
            <w:pPr>
              <w:pStyle w:val="TableParagraph"/>
              <w:spacing w:before="244" w:line="270" w:lineRule="atLeast"/>
              <w:ind w:right="153"/>
              <w:jc w:val="center"/>
              <w:rPr>
                <w:sz w:val="36"/>
              </w:rPr>
            </w:pPr>
          </w:p>
          <w:p w14:paraId="699EAF4B" w14:textId="58B40194" w:rsidR="001E5854" w:rsidRDefault="001E5854" w:rsidP="001E5854">
            <w:pPr>
              <w:pStyle w:val="TableParagraph"/>
              <w:spacing w:before="244" w:line="270" w:lineRule="atLeast"/>
              <w:ind w:left="827" w:right="153"/>
            </w:pPr>
          </w:p>
        </w:tc>
      </w:tr>
    </w:tbl>
    <w:p w14:paraId="2FD91391" w14:textId="77777777" w:rsidR="00551F3F" w:rsidRDefault="00551F3F"/>
    <w:sectPr w:rsidR="00551F3F">
      <w:pgSz w:w="15840" w:h="12240" w:orient="landscape"/>
      <w:pgMar w:top="1380" w:right="10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D4"/>
    <w:multiLevelType w:val="hybridMultilevel"/>
    <w:tmpl w:val="A02C5E88"/>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 w15:restartNumberingAfterBreak="0">
    <w:nsid w:val="087F312E"/>
    <w:multiLevelType w:val="multilevel"/>
    <w:tmpl w:val="D19A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D1795"/>
    <w:multiLevelType w:val="hybridMultilevel"/>
    <w:tmpl w:val="C148704A"/>
    <w:lvl w:ilvl="0" w:tplc="41CA605A">
      <w:numFmt w:val="bullet"/>
      <w:lvlText w:val="•"/>
      <w:lvlJc w:val="left"/>
      <w:pPr>
        <w:ind w:left="108" w:hanging="161"/>
      </w:pPr>
      <w:rPr>
        <w:rFonts w:ascii="Calibri" w:eastAsia="Calibri" w:hAnsi="Calibri" w:cs="Calibri" w:hint="default"/>
        <w:b w:val="0"/>
        <w:bCs w:val="0"/>
        <w:i w:val="0"/>
        <w:iCs w:val="0"/>
        <w:spacing w:val="0"/>
        <w:w w:val="100"/>
        <w:sz w:val="22"/>
        <w:szCs w:val="22"/>
        <w:lang w:val="en-US" w:eastAsia="en-US" w:bidi="ar-SA"/>
      </w:rPr>
    </w:lvl>
    <w:lvl w:ilvl="1" w:tplc="BB7CF4F4">
      <w:numFmt w:val="bullet"/>
      <w:lvlText w:val="•"/>
      <w:lvlJc w:val="left"/>
      <w:pPr>
        <w:ind w:left="736" w:hanging="161"/>
      </w:pPr>
      <w:rPr>
        <w:rFonts w:hint="default"/>
        <w:lang w:val="en-US" w:eastAsia="en-US" w:bidi="ar-SA"/>
      </w:rPr>
    </w:lvl>
    <w:lvl w:ilvl="2" w:tplc="D88AE852">
      <w:numFmt w:val="bullet"/>
      <w:lvlText w:val="•"/>
      <w:lvlJc w:val="left"/>
      <w:pPr>
        <w:ind w:left="1373" w:hanging="161"/>
      </w:pPr>
      <w:rPr>
        <w:rFonts w:hint="default"/>
        <w:lang w:val="en-US" w:eastAsia="en-US" w:bidi="ar-SA"/>
      </w:rPr>
    </w:lvl>
    <w:lvl w:ilvl="3" w:tplc="23D29CDC">
      <w:numFmt w:val="bullet"/>
      <w:lvlText w:val="•"/>
      <w:lvlJc w:val="left"/>
      <w:pPr>
        <w:ind w:left="2009" w:hanging="161"/>
      </w:pPr>
      <w:rPr>
        <w:rFonts w:hint="default"/>
        <w:lang w:val="en-US" w:eastAsia="en-US" w:bidi="ar-SA"/>
      </w:rPr>
    </w:lvl>
    <w:lvl w:ilvl="4" w:tplc="2CC252C4">
      <w:numFmt w:val="bullet"/>
      <w:lvlText w:val="•"/>
      <w:lvlJc w:val="left"/>
      <w:pPr>
        <w:ind w:left="2646" w:hanging="161"/>
      </w:pPr>
      <w:rPr>
        <w:rFonts w:hint="default"/>
        <w:lang w:val="en-US" w:eastAsia="en-US" w:bidi="ar-SA"/>
      </w:rPr>
    </w:lvl>
    <w:lvl w:ilvl="5" w:tplc="8F809A6E">
      <w:numFmt w:val="bullet"/>
      <w:lvlText w:val="•"/>
      <w:lvlJc w:val="left"/>
      <w:pPr>
        <w:ind w:left="3283" w:hanging="161"/>
      </w:pPr>
      <w:rPr>
        <w:rFonts w:hint="default"/>
        <w:lang w:val="en-US" w:eastAsia="en-US" w:bidi="ar-SA"/>
      </w:rPr>
    </w:lvl>
    <w:lvl w:ilvl="6" w:tplc="E2EAD6DC">
      <w:numFmt w:val="bullet"/>
      <w:lvlText w:val="•"/>
      <w:lvlJc w:val="left"/>
      <w:pPr>
        <w:ind w:left="3919" w:hanging="161"/>
      </w:pPr>
      <w:rPr>
        <w:rFonts w:hint="default"/>
        <w:lang w:val="en-US" w:eastAsia="en-US" w:bidi="ar-SA"/>
      </w:rPr>
    </w:lvl>
    <w:lvl w:ilvl="7" w:tplc="5BC4FC5E">
      <w:numFmt w:val="bullet"/>
      <w:lvlText w:val="•"/>
      <w:lvlJc w:val="left"/>
      <w:pPr>
        <w:ind w:left="4556" w:hanging="161"/>
      </w:pPr>
      <w:rPr>
        <w:rFonts w:hint="default"/>
        <w:lang w:val="en-US" w:eastAsia="en-US" w:bidi="ar-SA"/>
      </w:rPr>
    </w:lvl>
    <w:lvl w:ilvl="8" w:tplc="491AE5F8">
      <w:numFmt w:val="bullet"/>
      <w:lvlText w:val="•"/>
      <w:lvlJc w:val="left"/>
      <w:pPr>
        <w:ind w:left="5192" w:hanging="161"/>
      </w:pPr>
      <w:rPr>
        <w:rFonts w:hint="default"/>
        <w:lang w:val="en-US" w:eastAsia="en-US" w:bidi="ar-SA"/>
      </w:rPr>
    </w:lvl>
  </w:abstractNum>
  <w:abstractNum w:abstractNumId="3" w15:restartNumberingAfterBreak="0">
    <w:nsid w:val="0FFA1F9B"/>
    <w:multiLevelType w:val="hybridMultilevel"/>
    <w:tmpl w:val="0246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38B7"/>
    <w:multiLevelType w:val="hybridMultilevel"/>
    <w:tmpl w:val="E93C3E28"/>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544047E"/>
    <w:multiLevelType w:val="hybridMultilevel"/>
    <w:tmpl w:val="660C695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1F6D5671"/>
    <w:multiLevelType w:val="hybridMultilevel"/>
    <w:tmpl w:val="90A0D604"/>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FCA45D1"/>
    <w:multiLevelType w:val="hybridMultilevel"/>
    <w:tmpl w:val="35E61B6E"/>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0021C7F"/>
    <w:multiLevelType w:val="hybridMultilevel"/>
    <w:tmpl w:val="51325C5A"/>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9" w15:restartNumberingAfterBreak="0">
    <w:nsid w:val="257A02A6"/>
    <w:multiLevelType w:val="hybridMultilevel"/>
    <w:tmpl w:val="54F26010"/>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8062074"/>
    <w:multiLevelType w:val="multilevel"/>
    <w:tmpl w:val="56D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42CB0"/>
    <w:multiLevelType w:val="hybridMultilevel"/>
    <w:tmpl w:val="1D8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C2C07"/>
    <w:multiLevelType w:val="hybridMultilevel"/>
    <w:tmpl w:val="AAA639B8"/>
    <w:lvl w:ilvl="0" w:tplc="CCC09B98">
      <w:numFmt w:val="bullet"/>
      <w:lvlText w:val="•"/>
      <w:lvlJc w:val="left"/>
      <w:pPr>
        <w:ind w:left="107" w:hanging="161"/>
      </w:pPr>
      <w:rPr>
        <w:rFonts w:ascii="Calibri" w:eastAsia="Calibri" w:hAnsi="Calibri" w:cs="Calibri" w:hint="default"/>
        <w:b w:val="0"/>
        <w:bCs w:val="0"/>
        <w:i w:val="0"/>
        <w:iCs w:val="0"/>
        <w:spacing w:val="0"/>
        <w:w w:val="100"/>
        <w:sz w:val="22"/>
        <w:szCs w:val="22"/>
        <w:lang w:val="en-US" w:eastAsia="en-US" w:bidi="ar-SA"/>
      </w:rPr>
    </w:lvl>
    <w:lvl w:ilvl="1" w:tplc="C20839C2">
      <w:numFmt w:val="bullet"/>
      <w:lvlText w:val="•"/>
      <w:lvlJc w:val="left"/>
      <w:pPr>
        <w:ind w:left="736" w:hanging="161"/>
      </w:pPr>
      <w:rPr>
        <w:rFonts w:hint="default"/>
        <w:lang w:val="en-US" w:eastAsia="en-US" w:bidi="ar-SA"/>
      </w:rPr>
    </w:lvl>
    <w:lvl w:ilvl="2" w:tplc="3E025C2C">
      <w:numFmt w:val="bullet"/>
      <w:lvlText w:val="•"/>
      <w:lvlJc w:val="left"/>
      <w:pPr>
        <w:ind w:left="1373" w:hanging="161"/>
      </w:pPr>
      <w:rPr>
        <w:rFonts w:hint="default"/>
        <w:lang w:val="en-US" w:eastAsia="en-US" w:bidi="ar-SA"/>
      </w:rPr>
    </w:lvl>
    <w:lvl w:ilvl="3" w:tplc="8350241C">
      <w:numFmt w:val="bullet"/>
      <w:lvlText w:val="•"/>
      <w:lvlJc w:val="left"/>
      <w:pPr>
        <w:ind w:left="2009" w:hanging="161"/>
      </w:pPr>
      <w:rPr>
        <w:rFonts w:hint="default"/>
        <w:lang w:val="en-US" w:eastAsia="en-US" w:bidi="ar-SA"/>
      </w:rPr>
    </w:lvl>
    <w:lvl w:ilvl="4" w:tplc="CF8828EE">
      <w:numFmt w:val="bullet"/>
      <w:lvlText w:val="•"/>
      <w:lvlJc w:val="left"/>
      <w:pPr>
        <w:ind w:left="2646" w:hanging="161"/>
      </w:pPr>
      <w:rPr>
        <w:rFonts w:hint="default"/>
        <w:lang w:val="en-US" w:eastAsia="en-US" w:bidi="ar-SA"/>
      </w:rPr>
    </w:lvl>
    <w:lvl w:ilvl="5" w:tplc="934412AE">
      <w:numFmt w:val="bullet"/>
      <w:lvlText w:val="•"/>
      <w:lvlJc w:val="left"/>
      <w:pPr>
        <w:ind w:left="3283" w:hanging="161"/>
      </w:pPr>
      <w:rPr>
        <w:rFonts w:hint="default"/>
        <w:lang w:val="en-US" w:eastAsia="en-US" w:bidi="ar-SA"/>
      </w:rPr>
    </w:lvl>
    <w:lvl w:ilvl="6" w:tplc="FB6E644A">
      <w:numFmt w:val="bullet"/>
      <w:lvlText w:val="•"/>
      <w:lvlJc w:val="left"/>
      <w:pPr>
        <w:ind w:left="3919" w:hanging="161"/>
      </w:pPr>
      <w:rPr>
        <w:rFonts w:hint="default"/>
        <w:lang w:val="en-US" w:eastAsia="en-US" w:bidi="ar-SA"/>
      </w:rPr>
    </w:lvl>
    <w:lvl w:ilvl="7" w:tplc="FB1CF0D8">
      <w:numFmt w:val="bullet"/>
      <w:lvlText w:val="•"/>
      <w:lvlJc w:val="left"/>
      <w:pPr>
        <w:ind w:left="4556" w:hanging="161"/>
      </w:pPr>
      <w:rPr>
        <w:rFonts w:hint="default"/>
        <w:lang w:val="en-US" w:eastAsia="en-US" w:bidi="ar-SA"/>
      </w:rPr>
    </w:lvl>
    <w:lvl w:ilvl="8" w:tplc="38DCD956">
      <w:numFmt w:val="bullet"/>
      <w:lvlText w:val="•"/>
      <w:lvlJc w:val="left"/>
      <w:pPr>
        <w:ind w:left="5192" w:hanging="161"/>
      </w:pPr>
      <w:rPr>
        <w:rFonts w:hint="default"/>
        <w:lang w:val="en-US" w:eastAsia="en-US" w:bidi="ar-SA"/>
      </w:rPr>
    </w:lvl>
  </w:abstractNum>
  <w:abstractNum w:abstractNumId="13" w15:restartNumberingAfterBreak="0">
    <w:nsid w:val="2FD411FD"/>
    <w:multiLevelType w:val="hybridMultilevel"/>
    <w:tmpl w:val="2054989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31E85897"/>
    <w:multiLevelType w:val="hybridMultilevel"/>
    <w:tmpl w:val="3386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A0119"/>
    <w:multiLevelType w:val="hybridMultilevel"/>
    <w:tmpl w:val="BC9E783E"/>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396518EF"/>
    <w:multiLevelType w:val="hybridMultilevel"/>
    <w:tmpl w:val="89006B64"/>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7" w15:restartNumberingAfterBreak="0">
    <w:nsid w:val="3C2A4549"/>
    <w:multiLevelType w:val="hybridMultilevel"/>
    <w:tmpl w:val="7AC2D438"/>
    <w:lvl w:ilvl="0" w:tplc="29086900">
      <w:numFmt w:val="bullet"/>
      <w:lvlText w:val="•"/>
      <w:lvlJc w:val="left"/>
      <w:pPr>
        <w:ind w:left="108" w:hanging="161"/>
      </w:pPr>
      <w:rPr>
        <w:rFonts w:ascii="Calibri" w:eastAsia="Calibri" w:hAnsi="Calibri" w:cs="Calibri" w:hint="default"/>
        <w:b w:val="0"/>
        <w:bCs w:val="0"/>
        <w:i w:val="0"/>
        <w:iCs w:val="0"/>
        <w:spacing w:val="0"/>
        <w:w w:val="100"/>
        <w:sz w:val="22"/>
        <w:szCs w:val="22"/>
        <w:lang w:val="en-US" w:eastAsia="en-US" w:bidi="ar-SA"/>
      </w:rPr>
    </w:lvl>
    <w:lvl w:ilvl="1" w:tplc="7D9ADB28">
      <w:numFmt w:val="bullet"/>
      <w:lvlText w:val="•"/>
      <w:lvlJc w:val="left"/>
      <w:pPr>
        <w:ind w:left="736" w:hanging="161"/>
      </w:pPr>
      <w:rPr>
        <w:rFonts w:hint="default"/>
        <w:lang w:val="en-US" w:eastAsia="en-US" w:bidi="ar-SA"/>
      </w:rPr>
    </w:lvl>
    <w:lvl w:ilvl="2" w:tplc="2A72CA1E">
      <w:numFmt w:val="bullet"/>
      <w:lvlText w:val="•"/>
      <w:lvlJc w:val="left"/>
      <w:pPr>
        <w:ind w:left="1373" w:hanging="161"/>
      </w:pPr>
      <w:rPr>
        <w:rFonts w:hint="default"/>
        <w:lang w:val="en-US" w:eastAsia="en-US" w:bidi="ar-SA"/>
      </w:rPr>
    </w:lvl>
    <w:lvl w:ilvl="3" w:tplc="8C1458FA">
      <w:numFmt w:val="bullet"/>
      <w:lvlText w:val="•"/>
      <w:lvlJc w:val="left"/>
      <w:pPr>
        <w:ind w:left="2009" w:hanging="161"/>
      </w:pPr>
      <w:rPr>
        <w:rFonts w:hint="default"/>
        <w:lang w:val="en-US" w:eastAsia="en-US" w:bidi="ar-SA"/>
      </w:rPr>
    </w:lvl>
    <w:lvl w:ilvl="4" w:tplc="C0A02B08">
      <w:numFmt w:val="bullet"/>
      <w:lvlText w:val="•"/>
      <w:lvlJc w:val="left"/>
      <w:pPr>
        <w:ind w:left="2646" w:hanging="161"/>
      </w:pPr>
      <w:rPr>
        <w:rFonts w:hint="default"/>
        <w:lang w:val="en-US" w:eastAsia="en-US" w:bidi="ar-SA"/>
      </w:rPr>
    </w:lvl>
    <w:lvl w:ilvl="5" w:tplc="44469C7E">
      <w:numFmt w:val="bullet"/>
      <w:lvlText w:val="•"/>
      <w:lvlJc w:val="left"/>
      <w:pPr>
        <w:ind w:left="3283" w:hanging="161"/>
      </w:pPr>
      <w:rPr>
        <w:rFonts w:hint="default"/>
        <w:lang w:val="en-US" w:eastAsia="en-US" w:bidi="ar-SA"/>
      </w:rPr>
    </w:lvl>
    <w:lvl w:ilvl="6" w:tplc="FAFE932A">
      <w:numFmt w:val="bullet"/>
      <w:lvlText w:val="•"/>
      <w:lvlJc w:val="left"/>
      <w:pPr>
        <w:ind w:left="3919" w:hanging="161"/>
      </w:pPr>
      <w:rPr>
        <w:rFonts w:hint="default"/>
        <w:lang w:val="en-US" w:eastAsia="en-US" w:bidi="ar-SA"/>
      </w:rPr>
    </w:lvl>
    <w:lvl w:ilvl="7" w:tplc="4E4ABDF8">
      <w:numFmt w:val="bullet"/>
      <w:lvlText w:val="•"/>
      <w:lvlJc w:val="left"/>
      <w:pPr>
        <w:ind w:left="4556" w:hanging="161"/>
      </w:pPr>
      <w:rPr>
        <w:rFonts w:hint="default"/>
        <w:lang w:val="en-US" w:eastAsia="en-US" w:bidi="ar-SA"/>
      </w:rPr>
    </w:lvl>
    <w:lvl w:ilvl="8" w:tplc="51AE0484">
      <w:numFmt w:val="bullet"/>
      <w:lvlText w:val="•"/>
      <w:lvlJc w:val="left"/>
      <w:pPr>
        <w:ind w:left="5192" w:hanging="161"/>
      </w:pPr>
      <w:rPr>
        <w:rFonts w:hint="default"/>
        <w:lang w:val="en-US" w:eastAsia="en-US" w:bidi="ar-SA"/>
      </w:rPr>
    </w:lvl>
  </w:abstractNum>
  <w:abstractNum w:abstractNumId="18" w15:restartNumberingAfterBreak="0">
    <w:nsid w:val="40065FF9"/>
    <w:multiLevelType w:val="hybridMultilevel"/>
    <w:tmpl w:val="28E41E76"/>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4D9D4F09"/>
    <w:multiLevelType w:val="hybridMultilevel"/>
    <w:tmpl w:val="8D70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E6C5A"/>
    <w:multiLevelType w:val="hybridMultilevel"/>
    <w:tmpl w:val="08EE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13651"/>
    <w:multiLevelType w:val="hybridMultilevel"/>
    <w:tmpl w:val="1D6616A2"/>
    <w:lvl w:ilvl="0" w:tplc="CAC2215A">
      <w:numFmt w:val="bullet"/>
      <w:lvlText w:val="•"/>
      <w:lvlJc w:val="left"/>
      <w:pPr>
        <w:ind w:left="107" w:hanging="161"/>
      </w:pPr>
      <w:rPr>
        <w:rFonts w:ascii="Calibri" w:eastAsia="Calibri" w:hAnsi="Calibri" w:cs="Calibri" w:hint="default"/>
        <w:b w:val="0"/>
        <w:bCs w:val="0"/>
        <w:i w:val="0"/>
        <w:iCs w:val="0"/>
        <w:spacing w:val="0"/>
        <w:w w:val="100"/>
        <w:sz w:val="22"/>
        <w:szCs w:val="22"/>
        <w:lang w:val="en-US" w:eastAsia="en-US" w:bidi="ar-SA"/>
      </w:rPr>
    </w:lvl>
    <w:lvl w:ilvl="1" w:tplc="D7FA2050">
      <w:numFmt w:val="bullet"/>
      <w:lvlText w:val="•"/>
      <w:lvlJc w:val="left"/>
      <w:pPr>
        <w:ind w:left="736" w:hanging="161"/>
      </w:pPr>
      <w:rPr>
        <w:rFonts w:hint="default"/>
        <w:lang w:val="en-US" w:eastAsia="en-US" w:bidi="ar-SA"/>
      </w:rPr>
    </w:lvl>
    <w:lvl w:ilvl="2" w:tplc="E2EC3B92">
      <w:numFmt w:val="bullet"/>
      <w:lvlText w:val="•"/>
      <w:lvlJc w:val="left"/>
      <w:pPr>
        <w:ind w:left="1373" w:hanging="161"/>
      </w:pPr>
      <w:rPr>
        <w:rFonts w:hint="default"/>
        <w:lang w:val="en-US" w:eastAsia="en-US" w:bidi="ar-SA"/>
      </w:rPr>
    </w:lvl>
    <w:lvl w:ilvl="3" w:tplc="D9E6EA00">
      <w:numFmt w:val="bullet"/>
      <w:lvlText w:val="•"/>
      <w:lvlJc w:val="left"/>
      <w:pPr>
        <w:ind w:left="2009" w:hanging="161"/>
      </w:pPr>
      <w:rPr>
        <w:rFonts w:hint="default"/>
        <w:lang w:val="en-US" w:eastAsia="en-US" w:bidi="ar-SA"/>
      </w:rPr>
    </w:lvl>
    <w:lvl w:ilvl="4" w:tplc="A2E8171A">
      <w:numFmt w:val="bullet"/>
      <w:lvlText w:val="•"/>
      <w:lvlJc w:val="left"/>
      <w:pPr>
        <w:ind w:left="2646" w:hanging="161"/>
      </w:pPr>
      <w:rPr>
        <w:rFonts w:hint="default"/>
        <w:lang w:val="en-US" w:eastAsia="en-US" w:bidi="ar-SA"/>
      </w:rPr>
    </w:lvl>
    <w:lvl w:ilvl="5" w:tplc="C5945B46">
      <w:numFmt w:val="bullet"/>
      <w:lvlText w:val="•"/>
      <w:lvlJc w:val="left"/>
      <w:pPr>
        <w:ind w:left="3283" w:hanging="161"/>
      </w:pPr>
      <w:rPr>
        <w:rFonts w:hint="default"/>
        <w:lang w:val="en-US" w:eastAsia="en-US" w:bidi="ar-SA"/>
      </w:rPr>
    </w:lvl>
    <w:lvl w:ilvl="6" w:tplc="239EB3FC">
      <w:numFmt w:val="bullet"/>
      <w:lvlText w:val="•"/>
      <w:lvlJc w:val="left"/>
      <w:pPr>
        <w:ind w:left="3919" w:hanging="161"/>
      </w:pPr>
      <w:rPr>
        <w:rFonts w:hint="default"/>
        <w:lang w:val="en-US" w:eastAsia="en-US" w:bidi="ar-SA"/>
      </w:rPr>
    </w:lvl>
    <w:lvl w:ilvl="7" w:tplc="4B1E2CD6">
      <w:numFmt w:val="bullet"/>
      <w:lvlText w:val="•"/>
      <w:lvlJc w:val="left"/>
      <w:pPr>
        <w:ind w:left="4556" w:hanging="161"/>
      </w:pPr>
      <w:rPr>
        <w:rFonts w:hint="default"/>
        <w:lang w:val="en-US" w:eastAsia="en-US" w:bidi="ar-SA"/>
      </w:rPr>
    </w:lvl>
    <w:lvl w:ilvl="8" w:tplc="7F0EDEBA">
      <w:numFmt w:val="bullet"/>
      <w:lvlText w:val="•"/>
      <w:lvlJc w:val="left"/>
      <w:pPr>
        <w:ind w:left="5192" w:hanging="161"/>
      </w:pPr>
      <w:rPr>
        <w:rFonts w:hint="default"/>
        <w:lang w:val="en-US" w:eastAsia="en-US" w:bidi="ar-SA"/>
      </w:rPr>
    </w:lvl>
  </w:abstractNum>
  <w:abstractNum w:abstractNumId="22" w15:restartNumberingAfterBreak="0">
    <w:nsid w:val="69E841D4"/>
    <w:multiLevelType w:val="hybridMultilevel"/>
    <w:tmpl w:val="FDEA9406"/>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6C072992"/>
    <w:multiLevelType w:val="hybridMultilevel"/>
    <w:tmpl w:val="26E0B1B0"/>
    <w:lvl w:ilvl="0" w:tplc="5FAA753C">
      <w:numFmt w:val="bullet"/>
      <w:lvlText w:val="•"/>
      <w:lvlJc w:val="left"/>
      <w:pPr>
        <w:ind w:left="108" w:hanging="161"/>
      </w:pPr>
      <w:rPr>
        <w:rFonts w:ascii="Calibri" w:eastAsia="Calibri" w:hAnsi="Calibri" w:cs="Calibri" w:hint="default"/>
        <w:b w:val="0"/>
        <w:bCs w:val="0"/>
        <w:i w:val="0"/>
        <w:iCs w:val="0"/>
        <w:spacing w:val="0"/>
        <w:w w:val="100"/>
        <w:sz w:val="22"/>
        <w:szCs w:val="22"/>
        <w:lang w:val="en-US" w:eastAsia="en-US" w:bidi="ar-SA"/>
      </w:rPr>
    </w:lvl>
    <w:lvl w:ilvl="1" w:tplc="F1AE4E50">
      <w:numFmt w:val="bullet"/>
      <w:lvlText w:val="•"/>
      <w:lvlJc w:val="left"/>
      <w:pPr>
        <w:ind w:left="736" w:hanging="161"/>
      </w:pPr>
      <w:rPr>
        <w:rFonts w:hint="default"/>
        <w:lang w:val="en-US" w:eastAsia="en-US" w:bidi="ar-SA"/>
      </w:rPr>
    </w:lvl>
    <w:lvl w:ilvl="2" w:tplc="E2E6357E">
      <w:numFmt w:val="bullet"/>
      <w:lvlText w:val="•"/>
      <w:lvlJc w:val="left"/>
      <w:pPr>
        <w:ind w:left="1373" w:hanging="161"/>
      </w:pPr>
      <w:rPr>
        <w:rFonts w:hint="default"/>
        <w:lang w:val="en-US" w:eastAsia="en-US" w:bidi="ar-SA"/>
      </w:rPr>
    </w:lvl>
    <w:lvl w:ilvl="3" w:tplc="747AE392">
      <w:numFmt w:val="bullet"/>
      <w:lvlText w:val="•"/>
      <w:lvlJc w:val="left"/>
      <w:pPr>
        <w:ind w:left="2009" w:hanging="161"/>
      </w:pPr>
      <w:rPr>
        <w:rFonts w:hint="default"/>
        <w:lang w:val="en-US" w:eastAsia="en-US" w:bidi="ar-SA"/>
      </w:rPr>
    </w:lvl>
    <w:lvl w:ilvl="4" w:tplc="11009A44">
      <w:numFmt w:val="bullet"/>
      <w:lvlText w:val="•"/>
      <w:lvlJc w:val="left"/>
      <w:pPr>
        <w:ind w:left="2646" w:hanging="161"/>
      </w:pPr>
      <w:rPr>
        <w:rFonts w:hint="default"/>
        <w:lang w:val="en-US" w:eastAsia="en-US" w:bidi="ar-SA"/>
      </w:rPr>
    </w:lvl>
    <w:lvl w:ilvl="5" w:tplc="B4E8AE02">
      <w:numFmt w:val="bullet"/>
      <w:lvlText w:val="•"/>
      <w:lvlJc w:val="left"/>
      <w:pPr>
        <w:ind w:left="3283" w:hanging="161"/>
      </w:pPr>
      <w:rPr>
        <w:rFonts w:hint="default"/>
        <w:lang w:val="en-US" w:eastAsia="en-US" w:bidi="ar-SA"/>
      </w:rPr>
    </w:lvl>
    <w:lvl w:ilvl="6" w:tplc="27228F7C">
      <w:numFmt w:val="bullet"/>
      <w:lvlText w:val="•"/>
      <w:lvlJc w:val="left"/>
      <w:pPr>
        <w:ind w:left="3919" w:hanging="161"/>
      </w:pPr>
      <w:rPr>
        <w:rFonts w:hint="default"/>
        <w:lang w:val="en-US" w:eastAsia="en-US" w:bidi="ar-SA"/>
      </w:rPr>
    </w:lvl>
    <w:lvl w:ilvl="7" w:tplc="044A0C06">
      <w:numFmt w:val="bullet"/>
      <w:lvlText w:val="•"/>
      <w:lvlJc w:val="left"/>
      <w:pPr>
        <w:ind w:left="4556" w:hanging="161"/>
      </w:pPr>
      <w:rPr>
        <w:rFonts w:hint="default"/>
        <w:lang w:val="en-US" w:eastAsia="en-US" w:bidi="ar-SA"/>
      </w:rPr>
    </w:lvl>
    <w:lvl w:ilvl="8" w:tplc="B6B6E8BA">
      <w:numFmt w:val="bullet"/>
      <w:lvlText w:val="•"/>
      <w:lvlJc w:val="left"/>
      <w:pPr>
        <w:ind w:left="5192" w:hanging="161"/>
      </w:pPr>
      <w:rPr>
        <w:rFonts w:hint="default"/>
        <w:lang w:val="en-US" w:eastAsia="en-US" w:bidi="ar-SA"/>
      </w:rPr>
    </w:lvl>
  </w:abstractNum>
  <w:abstractNum w:abstractNumId="24" w15:restartNumberingAfterBreak="0">
    <w:nsid w:val="6C856917"/>
    <w:multiLevelType w:val="hybridMultilevel"/>
    <w:tmpl w:val="78F81FF0"/>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15:restartNumberingAfterBreak="0">
    <w:nsid w:val="6D5E7C0F"/>
    <w:multiLevelType w:val="hybridMultilevel"/>
    <w:tmpl w:val="D2408C5A"/>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6E7C55D7"/>
    <w:multiLevelType w:val="hybridMultilevel"/>
    <w:tmpl w:val="4EFC9B52"/>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15:restartNumberingAfterBreak="0">
    <w:nsid w:val="712600CB"/>
    <w:multiLevelType w:val="hybridMultilevel"/>
    <w:tmpl w:val="FEF46CD8"/>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8" w15:restartNumberingAfterBreak="0">
    <w:nsid w:val="73DC2155"/>
    <w:multiLevelType w:val="hybridMultilevel"/>
    <w:tmpl w:val="E1E4870A"/>
    <w:lvl w:ilvl="0" w:tplc="2CE6BDEC">
      <w:numFmt w:val="bullet"/>
      <w:lvlText w:val="•"/>
      <w:lvlJc w:val="left"/>
      <w:pPr>
        <w:ind w:left="268" w:hanging="161"/>
      </w:pPr>
      <w:rPr>
        <w:rFonts w:ascii="Calibri" w:eastAsia="Calibri" w:hAnsi="Calibri" w:cs="Calibri" w:hint="default"/>
        <w:b w:val="0"/>
        <w:bCs w:val="0"/>
        <w:i w:val="0"/>
        <w:iCs w:val="0"/>
        <w:spacing w:val="0"/>
        <w:w w:val="100"/>
        <w:sz w:val="22"/>
        <w:szCs w:val="22"/>
        <w:lang w:val="en-US" w:eastAsia="en-US" w:bidi="ar-SA"/>
      </w:rPr>
    </w:lvl>
    <w:lvl w:ilvl="1" w:tplc="9CDC4146">
      <w:numFmt w:val="bullet"/>
      <w:lvlText w:val="•"/>
      <w:lvlJc w:val="left"/>
      <w:pPr>
        <w:ind w:left="880" w:hanging="161"/>
      </w:pPr>
      <w:rPr>
        <w:rFonts w:hint="default"/>
        <w:lang w:val="en-US" w:eastAsia="en-US" w:bidi="ar-SA"/>
      </w:rPr>
    </w:lvl>
    <w:lvl w:ilvl="2" w:tplc="69FA2B02">
      <w:numFmt w:val="bullet"/>
      <w:lvlText w:val="•"/>
      <w:lvlJc w:val="left"/>
      <w:pPr>
        <w:ind w:left="1501" w:hanging="161"/>
      </w:pPr>
      <w:rPr>
        <w:rFonts w:hint="default"/>
        <w:lang w:val="en-US" w:eastAsia="en-US" w:bidi="ar-SA"/>
      </w:rPr>
    </w:lvl>
    <w:lvl w:ilvl="3" w:tplc="71C4E87E">
      <w:numFmt w:val="bullet"/>
      <w:lvlText w:val="•"/>
      <w:lvlJc w:val="left"/>
      <w:pPr>
        <w:ind w:left="2121" w:hanging="161"/>
      </w:pPr>
      <w:rPr>
        <w:rFonts w:hint="default"/>
        <w:lang w:val="en-US" w:eastAsia="en-US" w:bidi="ar-SA"/>
      </w:rPr>
    </w:lvl>
    <w:lvl w:ilvl="4" w:tplc="CB423774">
      <w:numFmt w:val="bullet"/>
      <w:lvlText w:val="•"/>
      <w:lvlJc w:val="left"/>
      <w:pPr>
        <w:ind w:left="2742" w:hanging="161"/>
      </w:pPr>
      <w:rPr>
        <w:rFonts w:hint="default"/>
        <w:lang w:val="en-US" w:eastAsia="en-US" w:bidi="ar-SA"/>
      </w:rPr>
    </w:lvl>
    <w:lvl w:ilvl="5" w:tplc="EE1A081C">
      <w:numFmt w:val="bullet"/>
      <w:lvlText w:val="•"/>
      <w:lvlJc w:val="left"/>
      <w:pPr>
        <w:ind w:left="3363" w:hanging="161"/>
      </w:pPr>
      <w:rPr>
        <w:rFonts w:hint="default"/>
        <w:lang w:val="en-US" w:eastAsia="en-US" w:bidi="ar-SA"/>
      </w:rPr>
    </w:lvl>
    <w:lvl w:ilvl="6" w:tplc="63148B1E">
      <w:numFmt w:val="bullet"/>
      <w:lvlText w:val="•"/>
      <w:lvlJc w:val="left"/>
      <w:pPr>
        <w:ind w:left="3983" w:hanging="161"/>
      </w:pPr>
      <w:rPr>
        <w:rFonts w:hint="default"/>
        <w:lang w:val="en-US" w:eastAsia="en-US" w:bidi="ar-SA"/>
      </w:rPr>
    </w:lvl>
    <w:lvl w:ilvl="7" w:tplc="94B4620E">
      <w:numFmt w:val="bullet"/>
      <w:lvlText w:val="•"/>
      <w:lvlJc w:val="left"/>
      <w:pPr>
        <w:ind w:left="4604" w:hanging="161"/>
      </w:pPr>
      <w:rPr>
        <w:rFonts w:hint="default"/>
        <w:lang w:val="en-US" w:eastAsia="en-US" w:bidi="ar-SA"/>
      </w:rPr>
    </w:lvl>
    <w:lvl w:ilvl="8" w:tplc="23281D5A">
      <w:numFmt w:val="bullet"/>
      <w:lvlText w:val="•"/>
      <w:lvlJc w:val="left"/>
      <w:pPr>
        <w:ind w:left="5224" w:hanging="161"/>
      </w:pPr>
      <w:rPr>
        <w:rFonts w:hint="default"/>
        <w:lang w:val="en-US" w:eastAsia="en-US" w:bidi="ar-SA"/>
      </w:rPr>
    </w:lvl>
  </w:abstractNum>
  <w:abstractNum w:abstractNumId="29" w15:restartNumberingAfterBreak="0">
    <w:nsid w:val="759774C6"/>
    <w:multiLevelType w:val="hybridMultilevel"/>
    <w:tmpl w:val="52E4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81B83"/>
    <w:multiLevelType w:val="hybridMultilevel"/>
    <w:tmpl w:val="351E19B4"/>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31" w15:restartNumberingAfterBreak="0">
    <w:nsid w:val="7E2D5247"/>
    <w:multiLevelType w:val="hybridMultilevel"/>
    <w:tmpl w:val="F4947AB0"/>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num w:numId="1">
    <w:abstractNumId w:val="28"/>
  </w:num>
  <w:num w:numId="2">
    <w:abstractNumId w:val="12"/>
  </w:num>
  <w:num w:numId="3">
    <w:abstractNumId w:val="17"/>
  </w:num>
  <w:num w:numId="4">
    <w:abstractNumId w:val="21"/>
  </w:num>
  <w:num w:numId="5">
    <w:abstractNumId w:val="2"/>
  </w:num>
  <w:num w:numId="6">
    <w:abstractNumId w:val="23"/>
  </w:num>
  <w:num w:numId="7">
    <w:abstractNumId w:val="26"/>
  </w:num>
  <w:num w:numId="8">
    <w:abstractNumId w:val="24"/>
  </w:num>
  <w:num w:numId="9">
    <w:abstractNumId w:val="4"/>
  </w:num>
  <w:num w:numId="10">
    <w:abstractNumId w:val="27"/>
  </w:num>
  <w:num w:numId="11">
    <w:abstractNumId w:val="0"/>
  </w:num>
  <w:num w:numId="12">
    <w:abstractNumId w:val="18"/>
  </w:num>
  <w:num w:numId="13">
    <w:abstractNumId w:val="6"/>
  </w:num>
  <w:num w:numId="14">
    <w:abstractNumId w:val="13"/>
  </w:num>
  <w:num w:numId="15">
    <w:abstractNumId w:val="15"/>
  </w:num>
  <w:num w:numId="16">
    <w:abstractNumId w:val="25"/>
  </w:num>
  <w:num w:numId="17">
    <w:abstractNumId w:val="8"/>
  </w:num>
  <w:num w:numId="18">
    <w:abstractNumId w:val="9"/>
  </w:num>
  <w:num w:numId="19">
    <w:abstractNumId w:val="7"/>
  </w:num>
  <w:num w:numId="20">
    <w:abstractNumId w:val="22"/>
  </w:num>
  <w:num w:numId="21">
    <w:abstractNumId w:val="19"/>
  </w:num>
  <w:num w:numId="22">
    <w:abstractNumId w:val="5"/>
  </w:num>
  <w:num w:numId="23">
    <w:abstractNumId w:val="31"/>
  </w:num>
  <w:num w:numId="24">
    <w:abstractNumId w:val="10"/>
  </w:num>
  <w:num w:numId="25">
    <w:abstractNumId w:val="1"/>
  </w:num>
  <w:num w:numId="26">
    <w:abstractNumId w:val="3"/>
  </w:num>
  <w:num w:numId="27">
    <w:abstractNumId w:val="29"/>
  </w:num>
  <w:num w:numId="28">
    <w:abstractNumId w:val="20"/>
  </w:num>
  <w:num w:numId="29">
    <w:abstractNumId w:val="16"/>
  </w:num>
  <w:num w:numId="30">
    <w:abstractNumId w:val="14"/>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43"/>
    <w:rsid w:val="000E15CB"/>
    <w:rsid w:val="00153592"/>
    <w:rsid w:val="001E5854"/>
    <w:rsid w:val="0023755F"/>
    <w:rsid w:val="0025727A"/>
    <w:rsid w:val="003240AF"/>
    <w:rsid w:val="00353A53"/>
    <w:rsid w:val="004B3643"/>
    <w:rsid w:val="0052121D"/>
    <w:rsid w:val="00521F55"/>
    <w:rsid w:val="00551F3F"/>
    <w:rsid w:val="00561FB2"/>
    <w:rsid w:val="00577A9B"/>
    <w:rsid w:val="005B190B"/>
    <w:rsid w:val="007930BC"/>
    <w:rsid w:val="007E597E"/>
    <w:rsid w:val="007F35D8"/>
    <w:rsid w:val="008828D3"/>
    <w:rsid w:val="008B50E1"/>
    <w:rsid w:val="008C1A9C"/>
    <w:rsid w:val="00A8795A"/>
    <w:rsid w:val="00AC48BA"/>
    <w:rsid w:val="00AE6607"/>
    <w:rsid w:val="00AF792A"/>
    <w:rsid w:val="00B9630F"/>
    <w:rsid w:val="00BA50B0"/>
    <w:rsid w:val="00C05E9A"/>
    <w:rsid w:val="00C11642"/>
    <w:rsid w:val="00D32271"/>
    <w:rsid w:val="00D32A16"/>
    <w:rsid w:val="00D53C27"/>
    <w:rsid w:val="00E57A5D"/>
    <w:rsid w:val="00F23308"/>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BEFA"/>
  <w15:docId w15:val="{DAD6648F-4AEC-4AFC-A65F-259E0710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1E5854"/>
    <w:rPr>
      <w:color w:val="0000FF" w:themeColor="hyperlink"/>
      <w:u w:val="single"/>
    </w:rPr>
  </w:style>
  <w:style w:type="character" w:styleId="UnresolvedMention">
    <w:name w:val="Unresolved Mention"/>
    <w:basedOn w:val="DefaultParagraphFont"/>
    <w:uiPriority w:val="99"/>
    <w:semiHidden/>
    <w:unhideWhenUsed/>
    <w:rsid w:val="001E5854"/>
    <w:rPr>
      <w:color w:val="605E5C"/>
      <w:shd w:val="clear" w:color="auto" w:fill="E1DFDD"/>
    </w:rPr>
  </w:style>
  <w:style w:type="paragraph" w:styleId="NormalWeb">
    <w:name w:val="Normal (Web)"/>
    <w:basedOn w:val="Normal"/>
    <w:uiPriority w:val="99"/>
    <w:semiHidden/>
    <w:unhideWhenUsed/>
    <w:rsid w:val="0052121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7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270818">
      <w:bodyDiv w:val="1"/>
      <w:marLeft w:val="0"/>
      <w:marRight w:val="0"/>
      <w:marTop w:val="0"/>
      <w:marBottom w:val="0"/>
      <w:divBdr>
        <w:top w:val="none" w:sz="0" w:space="0" w:color="auto"/>
        <w:left w:val="none" w:sz="0" w:space="0" w:color="auto"/>
        <w:bottom w:val="none" w:sz="0" w:space="0" w:color="auto"/>
        <w:right w:val="none" w:sz="0" w:space="0" w:color="auto"/>
      </w:divBdr>
      <w:divsChild>
        <w:div w:id="152375927">
          <w:marLeft w:val="0"/>
          <w:marRight w:val="0"/>
          <w:marTop w:val="0"/>
          <w:marBottom w:val="0"/>
          <w:divBdr>
            <w:top w:val="none" w:sz="0" w:space="0" w:color="auto"/>
            <w:left w:val="none" w:sz="0" w:space="0" w:color="auto"/>
            <w:bottom w:val="none" w:sz="0" w:space="0" w:color="auto"/>
            <w:right w:val="none" w:sz="0" w:space="0" w:color="auto"/>
          </w:divBdr>
        </w:div>
      </w:divsChild>
    </w:div>
    <w:div w:id="2114276546">
      <w:bodyDiv w:val="1"/>
      <w:marLeft w:val="0"/>
      <w:marRight w:val="0"/>
      <w:marTop w:val="0"/>
      <w:marBottom w:val="0"/>
      <w:divBdr>
        <w:top w:val="none" w:sz="0" w:space="0" w:color="auto"/>
        <w:left w:val="none" w:sz="0" w:space="0" w:color="auto"/>
        <w:bottom w:val="none" w:sz="0" w:space="0" w:color="auto"/>
        <w:right w:val="none" w:sz="0" w:space="0" w:color="auto"/>
      </w:divBdr>
      <w:divsChild>
        <w:div w:id="514853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ip.ode.state.oh.us/documentlibrary/ViewDocument.aspx?DocumentKey=85610" TargetMode="External"/><Relationship Id="rId5" Type="http://schemas.openxmlformats.org/officeDocument/2006/relationships/styles" Target="styles.xml"/><Relationship Id="rId10" Type="http://schemas.openxmlformats.org/officeDocument/2006/relationships/hyperlink" Target="https://education.ohio.gov/Topics/School-and-District-Improvement/Grant-Opportunities/Expanding-Opportunities-for-Each-Child-EOEC-A" TargetMode="External"/><Relationship Id="rId4" Type="http://schemas.openxmlformats.org/officeDocument/2006/relationships/numbering" Target="numbering.xml"/><Relationship Id="rId9" Type="http://schemas.openxmlformats.org/officeDocument/2006/relationships/hyperlink" Target="https://www.ed.gov/e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87E5D6E430348808686B2EFB0F787" ma:contentTypeVersion="14" ma:contentTypeDescription="Create a new document." ma:contentTypeScope="" ma:versionID="13f05f71dfaa33305bb3c81e5a0051fc">
  <xsd:schema xmlns:xsd="http://www.w3.org/2001/XMLSchema" xmlns:xs="http://www.w3.org/2001/XMLSchema" xmlns:p="http://schemas.microsoft.com/office/2006/metadata/properties" xmlns:ns3="255a409a-c6c1-434b-a0d0-f30d47165154" xmlns:ns4="4b560eac-100f-4ea1-afe7-f37f16214936" targetNamespace="http://schemas.microsoft.com/office/2006/metadata/properties" ma:root="true" ma:fieldsID="261e9fe42157642ac7ee21831255974e" ns3:_="" ns4:_="">
    <xsd:import namespace="255a409a-c6c1-434b-a0d0-f30d47165154"/>
    <xsd:import namespace="4b560eac-100f-4ea1-afe7-f37f1621493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a409a-c6c1-434b-a0d0-f30d47165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60eac-100f-4ea1-afe7-f37f162149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5a409a-c6c1-434b-a0d0-f30d47165154" xsi:nil="true"/>
  </documentManagement>
</p:properties>
</file>

<file path=customXml/itemProps1.xml><?xml version="1.0" encoding="utf-8"?>
<ds:datastoreItem xmlns:ds="http://schemas.openxmlformats.org/officeDocument/2006/customXml" ds:itemID="{FABCFB3E-C485-4031-BA94-A31E6A70E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a409a-c6c1-434b-a0d0-f30d47165154"/>
    <ds:schemaRef ds:uri="4b560eac-100f-4ea1-afe7-f37f16214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0AEB3-46FC-44D1-B018-399EB1035020}">
  <ds:schemaRefs>
    <ds:schemaRef ds:uri="http://schemas.microsoft.com/sharepoint/v3/contenttype/forms"/>
  </ds:schemaRefs>
</ds:datastoreItem>
</file>

<file path=customXml/itemProps3.xml><?xml version="1.0" encoding="utf-8"?>
<ds:datastoreItem xmlns:ds="http://schemas.openxmlformats.org/officeDocument/2006/customXml" ds:itemID="{6FD36FC0-67F3-4DA7-91D6-C8C2B17480FC}">
  <ds:schemaRefs>
    <ds:schemaRef ds:uri="http://schemas.microsoft.com/office/2006/documentManagement/types"/>
    <ds:schemaRef ds:uri="http://purl.org/dc/terms/"/>
    <ds:schemaRef ds:uri="4b560eac-100f-4ea1-afe7-f37f16214936"/>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www.w3.org/XML/1998/namespace"/>
    <ds:schemaRef ds:uri="255a409a-c6c1-434b-a0d0-f30d4716515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Columbus City School</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R Holt</dc:creator>
  <cp:lastModifiedBy>Libby A Beard</cp:lastModifiedBy>
  <cp:revision>7</cp:revision>
  <dcterms:created xsi:type="dcterms:W3CDTF">2024-09-05T18:38:00Z</dcterms:created>
  <dcterms:modified xsi:type="dcterms:W3CDTF">2024-10-01T15:56:00Z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Microsoft® Word 2013</vt:lpwstr>
  </property>
  <property fmtid="{D5CDD505-2E9C-101B-9397-08002B2CF9AE}" pid="4" name="LastSaved">
    <vt:filetime>2024-08-21T00:00:00Z</vt:filetime>
  </property>
  <property fmtid="{D5CDD505-2E9C-101B-9397-08002B2CF9AE}" pid="5" name="Producer">
    <vt:lpwstr>Microsoft® Word 2013</vt:lpwstr>
  </property>
  <property fmtid="{D5CDD505-2E9C-101B-9397-08002B2CF9AE}" pid="6" name="ContentTypeId">
    <vt:lpwstr>0x0101005BF87E5D6E430348808686B2EFB0F787</vt:lpwstr>
  </property>
</Properties>
</file>